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3" w:type="dxa"/>
        <w:tblLook w:val="01E0" w:firstRow="1" w:lastRow="1" w:firstColumn="1" w:lastColumn="1" w:noHBand="0" w:noVBand="0"/>
      </w:tblPr>
      <w:tblGrid>
        <w:gridCol w:w="1908"/>
        <w:gridCol w:w="7935"/>
      </w:tblGrid>
      <w:tr w:rsidR="00DD5A0F" w:rsidRPr="00F21BA7" w14:paraId="2EE26398" w14:textId="77777777" w:rsidTr="37D5B94A">
        <w:trPr>
          <w:trHeight w:val="618"/>
        </w:trPr>
        <w:tc>
          <w:tcPr>
            <w:tcW w:w="1908" w:type="dxa"/>
          </w:tcPr>
          <w:p w14:paraId="37307EB8" w14:textId="77777777" w:rsidR="00DD5A0F" w:rsidRPr="00F21BA7" w:rsidRDefault="00BA7F1A" w:rsidP="00D515F0">
            <w:pPr>
              <w:spacing w:after="0"/>
              <w:rPr>
                <w:rFonts w:asciiTheme="minorHAnsi" w:hAnsiTheme="minorHAnsi"/>
                <w:lang w:val="en-IE"/>
              </w:rPr>
            </w:pPr>
            <w:r w:rsidRPr="00F21BA7">
              <w:rPr>
                <w:rFonts w:asciiTheme="minorHAnsi" w:hAnsiTheme="minorHAnsi"/>
                <w:noProof/>
                <w:lang w:val="en-IE" w:eastAsia="en-IE"/>
              </w:rPr>
              <w:drawing>
                <wp:inline distT="0" distB="0" distL="0" distR="0" wp14:anchorId="36C64D97" wp14:editId="07777777">
                  <wp:extent cx="872490" cy="1259840"/>
                  <wp:effectExtent l="0" t="0" r="0" b="0"/>
                  <wp:docPr id="1" name="Picture 1" descr="New Club Logo Finished Flattened Colour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lub Logo Finished Flattened Colour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1259840"/>
                          </a:xfrm>
                          <a:prstGeom prst="rect">
                            <a:avLst/>
                          </a:prstGeom>
                          <a:noFill/>
                          <a:ln>
                            <a:noFill/>
                          </a:ln>
                        </pic:spPr>
                      </pic:pic>
                    </a:graphicData>
                  </a:graphic>
                </wp:inline>
              </w:drawing>
            </w:r>
          </w:p>
        </w:tc>
        <w:tc>
          <w:tcPr>
            <w:tcW w:w="7935" w:type="dxa"/>
          </w:tcPr>
          <w:p w14:paraId="60FD83AC" w14:textId="77777777" w:rsidR="0002533A" w:rsidRPr="00F21BA7" w:rsidRDefault="0002533A" w:rsidP="00D515F0">
            <w:pPr>
              <w:spacing w:after="0"/>
              <w:jc w:val="center"/>
              <w:rPr>
                <w:rFonts w:asciiTheme="minorHAnsi" w:hAnsiTheme="minorHAnsi"/>
                <w:b/>
                <w:color w:val="000099"/>
                <w:sz w:val="40"/>
                <w:szCs w:val="40"/>
                <w:lang w:val="en-IE"/>
              </w:rPr>
            </w:pPr>
          </w:p>
          <w:p w14:paraId="4DF74BD6" w14:textId="77777777" w:rsidR="00285EB9" w:rsidRPr="00F21BA7" w:rsidRDefault="000B19D6" w:rsidP="00D515F0">
            <w:pPr>
              <w:spacing w:after="0"/>
              <w:jc w:val="center"/>
              <w:rPr>
                <w:rFonts w:asciiTheme="minorHAnsi" w:hAnsiTheme="minorHAnsi"/>
                <w:b/>
                <w:color w:val="000099"/>
                <w:sz w:val="40"/>
                <w:szCs w:val="40"/>
                <w:lang w:val="en-IE"/>
              </w:rPr>
            </w:pPr>
            <w:r w:rsidRPr="00F21BA7">
              <w:rPr>
                <w:rFonts w:asciiTheme="minorHAnsi" w:hAnsiTheme="minorHAnsi"/>
                <w:b/>
                <w:color w:val="000099"/>
                <w:sz w:val="40"/>
                <w:szCs w:val="40"/>
                <w:lang w:val="en-IE"/>
              </w:rPr>
              <w:t xml:space="preserve">Player </w:t>
            </w:r>
            <w:r w:rsidR="008E7718" w:rsidRPr="00F21BA7">
              <w:rPr>
                <w:rFonts w:asciiTheme="minorHAnsi" w:hAnsiTheme="minorHAnsi"/>
                <w:b/>
                <w:color w:val="000099"/>
                <w:sz w:val="40"/>
                <w:szCs w:val="40"/>
                <w:lang w:val="en-IE"/>
              </w:rPr>
              <w:t>‘</w:t>
            </w:r>
            <w:r w:rsidR="002F44A4" w:rsidRPr="00F21BA7">
              <w:rPr>
                <w:rFonts w:asciiTheme="minorHAnsi" w:hAnsiTheme="minorHAnsi"/>
                <w:b/>
                <w:color w:val="000099"/>
                <w:sz w:val="40"/>
                <w:szCs w:val="40"/>
                <w:lang w:val="en-IE"/>
              </w:rPr>
              <w:t>Playing</w:t>
            </w:r>
            <w:r w:rsidR="008E7718" w:rsidRPr="00F21BA7">
              <w:rPr>
                <w:rFonts w:asciiTheme="minorHAnsi" w:hAnsiTheme="minorHAnsi"/>
                <w:b/>
                <w:color w:val="000099"/>
                <w:sz w:val="40"/>
                <w:szCs w:val="40"/>
                <w:lang w:val="en-IE"/>
              </w:rPr>
              <w:t>’ Policy</w:t>
            </w:r>
          </w:p>
          <w:p w14:paraId="65D6CD25" w14:textId="37D5B94A" w:rsidR="00DD5A0F" w:rsidRPr="00F21BA7" w:rsidRDefault="37D5B94A" w:rsidP="00D515F0">
            <w:pPr>
              <w:spacing w:after="0"/>
              <w:jc w:val="center"/>
              <w:rPr>
                <w:rFonts w:asciiTheme="minorHAnsi" w:hAnsiTheme="minorHAnsi"/>
                <w:lang w:val="en-IE"/>
              </w:rPr>
            </w:pPr>
            <w:r w:rsidRPr="00F21BA7">
              <w:rPr>
                <w:rFonts w:asciiTheme="minorHAnsi" w:hAnsiTheme="minorHAnsi"/>
                <w:b/>
                <w:bCs/>
                <w:color w:val="000099"/>
                <w:sz w:val="40"/>
                <w:szCs w:val="40"/>
                <w:lang w:val="en-IE"/>
              </w:rPr>
              <w:t>(2015)</w:t>
            </w:r>
          </w:p>
          <w:p w14:paraId="148B3643" w14:textId="42887A4F" w:rsidR="00DD5A0F" w:rsidRPr="00F21BA7" w:rsidRDefault="00DD5A0F" w:rsidP="00D515F0">
            <w:pPr>
              <w:spacing w:after="0"/>
              <w:jc w:val="center"/>
              <w:rPr>
                <w:rFonts w:asciiTheme="minorHAnsi" w:hAnsiTheme="minorHAnsi"/>
                <w:b/>
                <w:sz w:val="20"/>
                <w:lang w:val="en-IE"/>
              </w:rPr>
            </w:pPr>
          </w:p>
        </w:tc>
      </w:tr>
    </w:tbl>
    <w:p w14:paraId="4DD40533" w14:textId="77777777" w:rsidR="00DD5A0F" w:rsidRPr="00F21BA7" w:rsidRDefault="00DD5A0F" w:rsidP="00D515F0">
      <w:pPr>
        <w:spacing w:after="0"/>
        <w:jc w:val="both"/>
        <w:rPr>
          <w:rFonts w:asciiTheme="minorHAnsi" w:hAnsiTheme="minorHAnsi"/>
          <w:sz w:val="14"/>
          <w:szCs w:val="14"/>
          <w:lang w:val="en-IE"/>
        </w:rPr>
      </w:pPr>
    </w:p>
    <w:p w14:paraId="0531A93E" w14:textId="427DC303" w:rsidR="008E7718" w:rsidRPr="00F21BA7" w:rsidRDefault="37D5B94A" w:rsidP="00D515F0">
      <w:pPr>
        <w:spacing w:after="0" w:line="276" w:lineRule="auto"/>
        <w:jc w:val="both"/>
        <w:rPr>
          <w:rFonts w:asciiTheme="minorHAnsi" w:hAnsiTheme="minorHAnsi"/>
          <w:szCs w:val="24"/>
          <w:lang w:val="en-IE"/>
        </w:rPr>
      </w:pPr>
      <w:r w:rsidRPr="00F21BA7">
        <w:rPr>
          <w:rFonts w:asciiTheme="minorHAnsi" w:eastAsiaTheme="minorEastAsia" w:hAnsiTheme="minorHAnsi" w:cstheme="minorBidi"/>
          <w:lang w:val="en-IE"/>
        </w:rPr>
        <w:t xml:space="preserve">Foxrock-Cabinteely GAA Club is committed to the promotion of an environment of participation, play and performance which upholds the dignity, respect and wellbeing of every individual player. The Club is committed to the promotion of an environment where improvements in performance are facilitated through a positive programme of safe, guided practice and measured performance &amp; / or competition. </w:t>
      </w:r>
    </w:p>
    <w:p w14:paraId="1EE7D830" w14:textId="1B06C00D" w:rsidR="37D5B94A" w:rsidRPr="00F21BA7" w:rsidRDefault="37D5B94A" w:rsidP="00D515F0">
      <w:pPr>
        <w:spacing w:after="0" w:line="276" w:lineRule="auto"/>
        <w:jc w:val="both"/>
        <w:rPr>
          <w:rFonts w:asciiTheme="minorHAnsi" w:hAnsiTheme="minorHAnsi"/>
          <w:lang w:val="en-IE"/>
        </w:rPr>
      </w:pPr>
    </w:p>
    <w:p w14:paraId="0C62E04D" w14:textId="4A29151A" w:rsidR="37D5B94A" w:rsidRPr="00F21BA7" w:rsidRDefault="5A434201" w:rsidP="00D515F0">
      <w:pPr>
        <w:spacing w:after="0" w:line="276" w:lineRule="auto"/>
        <w:jc w:val="both"/>
        <w:rPr>
          <w:rFonts w:asciiTheme="minorHAnsi" w:hAnsiTheme="minorHAnsi"/>
          <w:lang w:val="en-IE"/>
        </w:rPr>
      </w:pPr>
      <w:r w:rsidRPr="00F21BA7">
        <w:rPr>
          <w:rFonts w:asciiTheme="minorHAnsi" w:eastAsiaTheme="minorEastAsia" w:hAnsiTheme="minorHAnsi" w:cstheme="minorBidi"/>
          <w:lang w:val="en-IE"/>
        </w:rPr>
        <w:t>Please read this policy in conjunction with the 'Go Games' policies</w:t>
      </w:r>
      <w:r w:rsidR="00E02606" w:rsidRPr="00F21BA7">
        <w:rPr>
          <w:rFonts w:asciiTheme="minorHAnsi" w:eastAsiaTheme="minorEastAsia" w:hAnsiTheme="minorHAnsi" w:cstheme="minorBidi"/>
          <w:lang w:val="en-IE"/>
        </w:rPr>
        <w:t xml:space="preserve"> which is </w:t>
      </w:r>
      <w:r w:rsidRPr="00F21BA7">
        <w:rPr>
          <w:rFonts w:asciiTheme="minorHAnsi" w:eastAsiaTheme="minorEastAsia" w:hAnsiTheme="minorHAnsi" w:cstheme="minorBidi"/>
          <w:lang w:val="en-IE"/>
        </w:rPr>
        <w:t>curr</w:t>
      </w:r>
      <w:r w:rsidR="00E02606" w:rsidRPr="00F21BA7">
        <w:rPr>
          <w:rFonts w:asciiTheme="minorHAnsi" w:eastAsiaTheme="minorEastAsia" w:hAnsiTheme="minorHAnsi" w:cstheme="minorBidi"/>
          <w:lang w:val="en-IE"/>
        </w:rPr>
        <w:t>ently applicable to players U12.</w:t>
      </w:r>
    </w:p>
    <w:p w14:paraId="77A77CE6" w14:textId="27E12B9A" w:rsidR="37D5B94A" w:rsidRPr="00F21BA7" w:rsidRDefault="37D5B94A" w:rsidP="00D515F0">
      <w:pPr>
        <w:spacing w:after="0" w:line="276" w:lineRule="auto"/>
        <w:jc w:val="both"/>
        <w:rPr>
          <w:rFonts w:asciiTheme="minorHAnsi" w:hAnsiTheme="minorHAnsi"/>
          <w:lang w:val="en-IE"/>
        </w:rPr>
      </w:pPr>
    </w:p>
    <w:p w14:paraId="5ADA8A9D" w14:textId="0DF92DF6" w:rsidR="008E7718" w:rsidRPr="00F21BA7" w:rsidRDefault="0DF92DF6" w:rsidP="00D515F0">
      <w:pPr>
        <w:spacing w:after="0" w:line="276" w:lineRule="auto"/>
        <w:jc w:val="both"/>
        <w:rPr>
          <w:rFonts w:asciiTheme="minorHAnsi" w:hAnsiTheme="minorHAnsi" w:cs="ArialMT"/>
          <w:szCs w:val="24"/>
          <w:lang w:val="en-IE" w:eastAsia="en-IE"/>
        </w:rPr>
      </w:pPr>
      <w:r w:rsidRPr="00F21BA7">
        <w:rPr>
          <w:rFonts w:asciiTheme="minorHAnsi" w:eastAsiaTheme="minorEastAsia" w:hAnsiTheme="minorHAnsi" w:cstheme="minorBidi"/>
          <w:lang w:val="en-IE" w:eastAsia="en-IE"/>
        </w:rPr>
        <w:t xml:space="preserve">‘Playing/subbing up’ is when a player plays and/or trains with an older panel of players; e.g. an under-13 player plays with an under-14 team. In most cases within our club this is not required due to adequate numbers at all age groups. When a player ‘plays/subs up’ it can cause resentment among players, parents and mentors of both impacted teams if, for example, an under-12 player displaces a player who is 'of the age' on the under-13 team. This can demotivate weaker players to the point where they will eventually give up playing, or create a perception that the ‘better players’ are getting undue advantage. Our policy on this issue should be consistent and fair, and designed to foster both weak and strong players in an open and transparent manner. </w:t>
      </w:r>
    </w:p>
    <w:p w14:paraId="70829C54" w14:textId="77777777" w:rsidR="008E7718" w:rsidRPr="00F21BA7" w:rsidRDefault="008E7718" w:rsidP="00D515F0">
      <w:pPr>
        <w:spacing w:after="0" w:line="276" w:lineRule="auto"/>
        <w:jc w:val="both"/>
        <w:rPr>
          <w:rFonts w:asciiTheme="minorHAnsi" w:hAnsiTheme="minorHAnsi"/>
          <w:szCs w:val="24"/>
          <w:lang w:val="en-IE"/>
        </w:rPr>
      </w:pPr>
    </w:p>
    <w:p w14:paraId="5705BD26" w14:textId="2B88314A" w:rsidR="00A039DC" w:rsidRPr="00F21BA7" w:rsidRDefault="0DF92DF6" w:rsidP="00D515F0">
      <w:pPr>
        <w:spacing w:after="0" w:line="276" w:lineRule="auto"/>
        <w:jc w:val="both"/>
        <w:rPr>
          <w:rFonts w:asciiTheme="minorHAnsi" w:hAnsiTheme="minorHAnsi"/>
          <w:szCs w:val="24"/>
          <w:lang w:val="en-IE"/>
        </w:rPr>
      </w:pPr>
      <w:r w:rsidRPr="00F21BA7">
        <w:rPr>
          <w:rFonts w:asciiTheme="minorHAnsi" w:eastAsiaTheme="minorEastAsia" w:hAnsiTheme="minorHAnsi" w:cstheme="minorBidi"/>
          <w:lang w:val="en-IE"/>
        </w:rPr>
        <w:t>This ‘playing/subbing up’ policy applies to all Juveni</w:t>
      </w:r>
      <w:r w:rsidR="00432E68" w:rsidRPr="00F21BA7">
        <w:rPr>
          <w:rFonts w:asciiTheme="minorHAnsi" w:eastAsiaTheme="minorEastAsia" w:hAnsiTheme="minorHAnsi" w:cstheme="minorBidi"/>
          <w:lang w:val="en-IE"/>
        </w:rPr>
        <w:t xml:space="preserve">le teams up to &amp; including Age </w:t>
      </w:r>
      <w:r w:rsidRPr="00F21BA7">
        <w:rPr>
          <w:rFonts w:asciiTheme="minorHAnsi" w:eastAsiaTheme="minorEastAsia" w:hAnsiTheme="minorHAnsi" w:cstheme="minorBidi"/>
          <w:lang w:val="en-IE"/>
        </w:rPr>
        <w:t>14. From age 15 a more flexible approach will apply, due to player numbers, and teams available.</w:t>
      </w:r>
    </w:p>
    <w:p w14:paraId="65ED39C8" w14:textId="77777777" w:rsidR="0055606C" w:rsidRPr="00F21BA7" w:rsidRDefault="0055606C" w:rsidP="00D515F0">
      <w:pPr>
        <w:spacing w:after="0" w:line="276" w:lineRule="auto"/>
        <w:jc w:val="both"/>
        <w:rPr>
          <w:rFonts w:asciiTheme="minorHAnsi" w:hAnsiTheme="minorHAnsi"/>
          <w:szCs w:val="24"/>
          <w:lang w:val="en-IE"/>
        </w:rPr>
      </w:pPr>
    </w:p>
    <w:p w14:paraId="0CFD037D" w14:textId="12607FE0" w:rsidR="0055606C" w:rsidRPr="00F21BA7" w:rsidRDefault="12607FE0" w:rsidP="00D515F0">
      <w:pPr>
        <w:spacing w:after="0" w:line="276" w:lineRule="auto"/>
        <w:jc w:val="both"/>
        <w:rPr>
          <w:rFonts w:asciiTheme="minorHAnsi" w:hAnsiTheme="minorHAnsi"/>
          <w:szCs w:val="24"/>
          <w:lang w:val="en-IE"/>
        </w:rPr>
      </w:pPr>
      <w:r w:rsidRPr="00F21BA7">
        <w:rPr>
          <w:rFonts w:asciiTheme="minorHAnsi" w:eastAsiaTheme="minorEastAsia" w:hAnsiTheme="minorHAnsi" w:cstheme="minorBidi"/>
          <w:lang w:val="en-IE"/>
        </w:rPr>
        <w:t xml:space="preserve">Every player </w:t>
      </w:r>
      <w:r w:rsidRPr="00F21BA7">
        <w:rPr>
          <w:rFonts w:asciiTheme="minorHAnsi" w:eastAsiaTheme="minorEastAsia" w:hAnsiTheme="minorHAnsi" w:cstheme="minorBidi"/>
          <w:bCs/>
          <w:lang w:val="en-IE"/>
        </w:rPr>
        <w:t>up to and including U14</w:t>
      </w:r>
      <w:r w:rsidRPr="00F21BA7">
        <w:rPr>
          <w:rFonts w:asciiTheme="minorHAnsi" w:eastAsiaTheme="minorEastAsia" w:hAnsiTheme="minorHAnsi" w:cstheme="minorBidi"/>
          <w:lang w:val="en-IE"/>
        </w:rPr>
        <w:t xml:space="preserve"> must play on-the-age.  On-the-age is defined as the age group appropriate to the child on January 1</w:t>
      </w:r>
      <w:r w:rsidRPr="00F21BA7">
        <w:rPr>
          <w:rFonts w:asciiTheme="minorHAnsi" w:eastAsiaTheme="minorEastAsia" w:hAnsiTheme="minorHAnsi" w:cstheme="minorBidi"/>
          <w:vertAlign w:val="superscript"/>
          <w:lang w:val="en-IE"/>
        </w:rPr>
        <w:t>st</w:t>
      </w:r>
      <w:r w:rsidRPr="00F21BA7">
        <w:rPr>
          <w:rFonts w:asciiTheme="minorHAnsi" w:eastAsiaTheme="minorEastAsia" w:hAnsiTheme="minorHAnsi" w:cstheme="minorBidi"/>
          <w:lang w:val="en-IE"/>
        </w:rPr>
        <w:t xml:space="preserve"> of a given year.  For example, in 2015, a child plays on-the age if they were born in 2003 and are playing U12. </w:t>
      </w:r>
    </w:p>
    <w:p w14:paraId="7FE483CC" w14:textId="77777777" w:rsidR="0055606C" w:rsidRPr="00F21BA7" w:rsidRDefault="0055606C" w:rsidP="00D515F0">
      <w:pPr>
        <w:spacing w:after="0" w:line="276" w:lineRule="auto"/>
        <w:jc w:val="both"/>
        <w:rPr>
          <w:rFonts w:asciiTheme="minorHAnsi" w:hAnsiTheme="minorHAnsi"/>
          <w:szCs w:val="24"/>
          <w:lang w:val="en-IE"/>
        </w:rPr>
      </w:pPr>
    </w:p>
    <w:p w14:paraId="6434030F" w14:textId="77777777" w:rsidR="00CD29BF" w:rsidRPr="00F21BA7" w:rsidRDefault="00CD29BF" w:rsidP="00D515F0">
      <w:pPr>
        <w:spacing w:after="0" w:line="276" w:lineRule="auto"/>
        <w:jc w:val="both"/>
        <w:rPr>
          <w:rFonts w:asciiTheme="minorHAnsi" w:hAnsiTheme="minorHAnsi"/>
          <w:szCs w:val="24"/>
          <w:lang w:val="en-IE"/>
        </w:rPr>
      </w:pPr>
    </w:p>
    <w:p w14:paraId="46CF8398" w14:textId="77777777" w:rsidR="00546477" w:rsidRPr="00F21BA7" w:rsidRDefault="000B19D6" w:rsidP="00D515F0">
      <w:pPr>
        <w:autoSpaceDE w:val="0"/>
        <w:autoSpaceDN w:val="0"/>
        <w:adjustRightInd w:val="0"/>
        <w:spacing w:after="0"/>
        <w:rPr>
          <w:rFonts w:asciiTheme="minorHAnsi" w:hAnsiTheme="minorHAnsi"/>
          <w:szCs w:val="24"/>
          <w:lang w:val="en-IE"/>
        </w:rPr>
      </w:pPr>
      <w:r w:rsidRPr="00F21BA7">
        <w:rPr>
          <w:rFonts w:asciiTheme="minorHAnsi" w:hAnsiTheme="minorHAnsi"/>
          <w:szCs w:val="24"/>
          <w:lang w:val="en-IE"/>
        </w:rPr>
        <w:t xml:space="preserve">The following is our clubs </w:t>
      </w:r>
      <w:r w:rsidR="00782244" w:rsidRPr="00F21BA7">
        <w:rPr>
          <w:rFonts w:asciiTheme="minorHAnsi" w:hAnsiTheme="minorHAnsi"/>
          <w:szCs w:val="24"/>
          <w:lang w:val="en-IE"/>
        </w:rPr>
        <w:t>P</w:t>
      </w:r>
      <w:r w:rsidRPr="00F21BA7">
        <w:rPr>
          <w:rFonts w:asciiTheme="minorHAnsi" w:hAnsiTheme="minorHAnsi"/>
          <w:szCs w:val="24"/>
          <w:lang w:val="en-IE"/>
        </w:rPr>
        <w:t xml:space="preserve">layer </w:t>
      </w:r>
      <w:r w:rsidR="00782244" w:rsidRPr="00F21BA7">
        <w:rPr>
          <w:rFonts w:asciiTheme="minorHAnsi" w:hAnsiTheme="minorHAnsi"/>
          <w:szCs w:val="24"/>
          <w:lang w:val="en-IE"/>
        </w:rPr>
        <w:t>‘</w:t>
      </w:r>
      <w:r w:rsidRPr="00F21BA7">
        <w:rPr>
          <w:rFonts w:asciiTheme="minorHAnsi" w:hAnsiTheme="minorHAnsi"/>
          <w:szCs w:val="24"/>
          <w:lang w:val="en-IE"/>
        </w:rPr>
        <w:t>Playing</w:t>
      </w:r>
      <w:r w:rsidR="00782244" w:rsidRPr="00F21BA7">
        <w:rPr>
          <w:rFonts w:asciiTheme="minorHAnsi" w:hAnsiTheme="minorHAnsi"/>
          <w:szCs w:val="24"/>
          <w:lang w:val="en-IE"/>
        </w:rPr>
        <w:t>’</w:t>
      </w:r>
      <w:r w:rsidRPr="00F21BA7">
        <w:rPr>
          <w:rFonts w:asciiTheme="minorHAnsi" w:hAnsiTheme="minorHAnsi"/>
          <w:szCs w:val="24"/>
          <w:lang w:val="en-IE"/>
        </w:rPr>
        <w:t xml:space="preserve"> </w:t>
      </w:r>
      <w:r w:rsidR="00A039DC" w:rsidRPr="00F21BA7">
        <w:rPr>
          <w:rFonts w:asciiTheme="minorHAnsi" w:hAnsiTheme="minorHAnsi"/>
          <w:szCs w:val="24"/>
          <w:lang w:val="en-IE"/>
        </w:rPr>
        <w:t>Policy</w:t>
      </w:r>
      <w:r w:rsidRPr="00F21BA7">
        <w:rPr>
          <w:rFonts w:asciiTheme="minorHAnsi" w:hAnsiTheme="minorHAnsi"/>
          <w:szCs w:val="24"/>
          <w:lang w:val="en-IE"/>
        </w:rPr>
        <w:t xml:space="preserve">: </w:t>
      </w:r>
    </w:p>
    <w:p w14:paraId="1E892BC3" w14:textId="77777777" w:rsidR="00CD29BF" w:rsidRPr="00F21BA7" w:rsidRDefault="00CD29BF" w:rsidP="00D515F0">
      <w:pPr>
        <w:autoSpaceDE w:val="0"/>
        <w:autoSpaceDN w:val="0"/>
        <w:adjustRightInd w:val="0"/>
        <w:spacing w:after="0"/>
        <w:rPr>
          <w:rFonts w:asciiTheme="minorHAnsi" w:hAnsiTheme="minorHAnsi"/>
          <w:lang w:val="en-IE"/>
        </w:rPr>
      </w:pPr>
    </w:p>
    <w:p w14:paraId="5F97F275" w14:textId="5B1C56E3" w:rsidR="00CD29BF" w:rsidRPr="00F21BA7" w:rsidRDefault="0062665A" w:rsidP="00D515F0">
      <w:pPr>
        <w:autoSpaceDE w:val="0"/>
        <w:autoSpaceDN w:val="0"/>
        <w:adjustRightInd w:val="0"/>
        <w:spacing w:after="0"/>
        <w:rPr>
          <w:rFonts w:asciiTheme="minorHAnsi" w:hAnsiTheme="minorHAnsi" w:cs="Calibri"/>
          <w:b/>
          <w:color w:val="000000"/>
          <w:sz w:val="28"/>
          <w:szCs w:val="28"/>
          <w:u w:val="single"/>
          <w:lang w:val="en-IE" w:eastAsia="en-IE"/>
        </w:rPr>
      </w:pPr>
      <w:r w:rsidRPr="00F21BA7">
        <w:rPr>
          <w:rFonts w:asciiTheme="minorHAnsi" w:eastAsiaTheme="minorEastAsia" w:hAnsiTheme="minorHAnsi" w:cstheme="minorBidi"/>
          <w:b/>
          <w:bCs/>
          <w:color w:val="000000" w:themeColor="text1"/>
          <w:sz w:val="28"/>
          <w:szCs w:val="28"/>
          <w:u w:val="single"/>
          <w:lang w:val="en-IE" w:eastAsia="en-IE"/>
        </w:rPr>
        <w:br w:type="page"/>
      </w:r>
      <w:r w:rsidR="0DF92DF6" w:rsidRPr="00F21BA7">
        <w:rPr>
          <w:rFonts w:asciiTheme="minorHAnsi" w:eastAsiaTheme="minorEastAsia" w:hAnsiTheme="minorHAnsi" w:cstheme="minorBidi"/>
          <w:b/>
          <w:bCs/>
          <w:color w:val="000000" w:themeColor="text1"/>
          <w:sz w:val="28"/>
          <w:szCs w:val="28"/>
          <w:u w:val="single"/>
          <w:lang w:val="en-IE" w:eastAsia="en-IE"/>
        </w:rPr>
        <w:lastRenderedPageBreak/>
        <w:t>Players ‘Subbing Up'</w:t>
      </w:r>
    </w:p>
    <w:p w14:paraId="77D76724" w14:textId="77777777" w:rsidR="00CD29BF" w:rsidRPr="00F21BA7" w:rsidRDefault="00CD29BF" w:rsidP="00D515F0">
      <w:pPr>
        <w:autoSpaceDE w:val="0"/>
        <w:autoSpaceDN w:val="0"/>
        <w:adjustRightInd w:val="0"/>
        <w:spacing w:after="0"/>
        <w:rPr>
          <w:rFonts w:asciiTheme="minorHAnsi" w:hAnsiTheme="minorHAnsi" w:cs="Calibri"/>
          <w:color w:val="000000"/>
          <w:sz w:val="14"/>
          <w:szCs w:val="14"/>
          <w:lang w:val="en-IE" w:eastAsia="en-IE"/>
        </w:rPr>
      </w:pPr>
    </w:p>
    <w:p w14:paraId="552A351E" w14:textId="034F24BE" w:rsidR="00A039DC" w:rsidRPr="00F21BA7" w:rsidRDefault="65C2161B" w:rsidP="008D78CF">
      <w:pPr>
        <w:numPr>
          <w:ilvl w:val="0"/>
          <w:numId w:val="32"/>
        </w:numPr>
        <w:autoSpaceDE w:val="0"/>
        <w:autoSpaceDN w:val="0"/>
        <w:adjustRightInd w:val="0"/>
        <w:spacing w:after="0"/>
        <w:rPr>
          <w:rFonts w:asciiTheme="minorHAnsi" w:hAnsiTheme="minorHAnsi" w:cs="ArialMT"/>
          <w:szCs w:val="24"/>
          <w:lang w:val="en-IE" w:eastAsia="en-IE"/>
        </w:rPr>
      </w:pPr>
      <w:r w:rsidRPr="00F21BA7">
        <w:rPr>
          <w:rFonts w:asciiTheme="minorHAnsi" w:eastAsia="Calibri,ArialMT" w:hAnsiTheme="minorHAnsi" w:cs="Calibri,ArialMT"/>
          <w:szCs w:val="24"/>
          <w:lang w:val="en-IE" w:eastAsia="en-IE"/>
        </w:rPr>
        <w:t>The Team a player is part of is determined by their age on January 1st, not by the class they are in school or groups of friends on a team.</w:t>
      </w:r>
    </w:p>
    <w:p w14:paraId="2214E43F" w14:textId="7604EEE5" w:rsidR="00782244" w:rsidRPr="00F21BA7" w:rsidRDefault="00A039DC" w:rsidP="001473A6">
      <w:pPr>
        <w:numPr>
          <w:ilvl w:val="0"/>
          <w:numId w:val="32"/>
        </w:numPr>
        <w:autoSpaceDE w:val="0"/>
        <w:autoSpaceDN w:val="0"/>
        <w:adjustRightInd w:val="0"/>
        <w:spacing w:after="0"/>
        <w:jc w:val="both"/>
        <w:rPr>
          <w:rFonts w:asciiTheme="minorHAnsi" w:hAnsiTheme="minorHAnsi" w:cs="ArialMT"/>
          <w:szCs w:val="24"/>
          <w:lang w:val="en-IE" w:eastAsia="en-IE"/>
        </w:rPr>
      </w:pPr>
      <w:r w:rsidRPr="00F21BA7">
        <w:rPr>
          <w:rFonts w:asciiTheme="minorHAnsi" w:hAnsiTheme="minorHAnsi" w:cs="ArialMT"/>
          <w:szCs w:val="24"/>
          <w:lang w:val="en-IE" w:eastAsia="en-IE"/>
        </w:rPr>
        <w:t>In team selection, preference should be given to players who are 'on the age' - i.e. those who will be 'over-age' next year. If substitutes are available, then players who are 'on the age' should play</w:t>
      </w:r>
      <w:r w:rsidR="00A3759D" w:rsidRPr="00F21BA7">
        <w:rPr>
          <w:rFonts w:asciiTheme="minorHAnsi" w:hAnsiTheme="minorHAnsi" w:cs="ArialMT"/>
          <w:szCs w:val="24"/>
          <w:lang w:val="en-IE" w:eastAsia="en-IE"/>
        </w:rPr>
        <w:t>:</w:t>
      </w:r>
      <w:r w:rsidRPr="00F21BA7">
        <w:rPr>
          <w:rFonts w:asciiTheme="minorHAnsi" w:hAnsiTheme="minorHAnsi" w:cs="ArialMT"/>
          <w:szCs w:val="24"/>
          <w:lang w:val="en-IE" w:eastAsia="en-IE"/>
        </w:rPr>
        <w:t xml:space="preserve"> </w:t>
      </w:r>
    </w:p>
    <w:p w14:paraId="2C37D3F6" w14:textId="14373BD6" w:rsidR="00782244" w:rsidRPr="00F21BA7" w:rsidRDefault="332F2F11" w:rsidP="008D3AC3">
      <w:pPr>
        <w:numPr>
          <w:ilvl w:val="1"/>
          <w:numId w:val="32"/>
        </w:numPr>
        <w:autoSpaceDE w:val="0"/>
        <w:autoSpaceDN w:val="0"/>
        <w:adjustRightInd w:val="0"/>
        <w:spacing w:after="0"/>
        <w:jc w:val="both"/>
        <w:rPr>
          <w:rFonts w:asciiTheme="minorHAnsi" w:eastAsiaTheme="minorEastAsia" w:hAnsiTheme="minorHAnsi" w:cstheme="minorBidi"/>
          <w:lang w:val="en-IE" w:eastAsia="en-IE"/>
        </w:rPr>
      </w:pPr>
      <w:r w:rsidRPr="00F21BA7">
        <w:rPr>
          <w:rFonts w:asciiTheme="minorHAnsi" w:eastAsiaTheme="minorEastAsia" w:hAnsiTheme="minorHAnsi" w:cstheme="minorBidi"/>
          <w:lang w:val="en-IE" w:eastAsia="en-IE"/>
        </w:rPr>
        <w:t xml:space="preserve">At least half the game in league and at least 15 minutes in championship games. This is club policy for games up to an including under-14 and a guide-line for older age groups. </w:t>
      </w:r>
    </w:p>
    <w:p w14:paraId="6C718A3C" w14:textId="4B27BEF2" w:rsidR="00A039DC" w:rsidRPr="00F21BA7" w:rsidRDefault="37D5B94A" w:rsidP="00F21BA7">
      <w:pPr>
        <w:autoSpaceDE w:val="0"/>
        <w:autoSpaceDN w:val="0"/>
        <w:adjustRightInd w:val="0"/>
        <w:spacing w:after="0"/>
        <w:ind w:left="720"/>
        <w:jc w:val="both"/>
        <w:rPr>
          <w:rFonts w:asciiTheme="minorHAnsi" w:hAnsiTheme="minorHAnsi" w:cs="ArialMT"/>
          <w:szCs w:val="24"/>
          <w:lang w:val="en-IE" w:eastAsia="en-IE"/>
        </w:rPr>
      </w:pPr>
      <w:r w:rsidRPr="00F21BA7">
        <w:rPr>
          <w:rFonts w:asciiTheme="minorHAnsi" w:eastAsiaTheme="minorEastAsia" w:hAnsiTheme="minorHAnsi" w:cstheme="minorBidi"/>
          <w:lang w:val="en-IE" w:eastAsia="en-IE"/>
        </w:rPr>
        <w:t>Selectors may deviate from this policy if there is good reason not to select a player, other than the player’s ability (e.g. indiscipline or poor attendance at training). In such cases, the parents and</w:t>
      </w:r>
      <w:r w:rsidR="005D7156" w:rsidRPr="00F21BA7">
        <w:rPr>
          <w:rFonts w:asciiTheme="minorHAnsi" w:eastAsiaTheme="minorEastAsia" w:hAnsiTheme="minorHAnsi" w:cstheme="minorBidi"/>
          <w:lang w:val="en-IE" w:eastAsia="en-IE"/>
        </w:rPr>
        <w:t>,</w:t>
      </w:r>
      <w:r w:rsidRPr="00F21BA7">
        <w:rPr>
          <w:rFonts w:asciiTheme="minorHAnsi" w:eastAsiaTheme="minorEastAsia" w:hAnsiTheme="minorHAnsi" w:cstheme="minorBidi"/>
          <w:lang w:val="en-IE" w:eastAsia="en-IE"/>
        </w:rPr>
        <w:t xml:space="preserve"> if age appropriate</w:t>
      </w:r>
      <w:r w:rsidR="005D7156" w:rsidRPr="00F21BA7">
        <w:rPr>
          <w:rFonts w:asciiTheme="minorHAnsi" w:eastAsiaTheme="minorEastAsia" w:hAnsiTheme="minorHAnsi" w:cstheme="minorBidi"/>
          <w:lang w:val="en-IE" w:eastAsia="en-IE"/>
        </w:rPr>
        <w:t>,</w:t>
      </w:r>
      <w:r w:rsidRPr="00F21BA7">
        <w:rPr>
          <w:rFonts w:asciiTheme="minorHAnsi" w:eastAsiaTheme="minorEastAsia" w:hAnsiTheme="minorHAnsi" w:cstheme="minorBidi"/>
          <w:lang w:val="en-IE" w:eastAsia="en-IE"/>
        </w:rPr>
        <w:t xml:space="preserve"> the player should be informed why they are not being selected.</w:t>
      </w:r>
    </w:p>
    <w:p w14:paraId="3A3B51C7" w14:textId="619ED650" w:rsidR="001215F6" w:rsidRPr="00F21BA7" w:rsidRDefault="0DF92DF6" w:rsidP="00D06256">
      <w:pPr>
        <w:numPr>
          <w:ilvl w:val="0"/>
          <w:numId w:val="32"/>
        </w:numPr>
        <w:autoSpaceDE w:val="0"/>
        <w:autoSpaceDN w:val="0"/>
        <w:adjustRightInd w:val="0"/>
        <w:spacing w:after="0"/>
        <w:rPr>
          <w:rFonts w:asciiTheme="minorHAnsi" w:hAnsiTheme="minorHAnsi" w:cs="Calibri"/>
          <w:color w:val="000000"/>
          <w:szCs w:val="24"/>
          <w:lang w:val="en-IE" w:eastAsia="en-IE"/>
        </w:rPr>
      </w:pPr>
      <w:r w:rsidRPr="00F21BA7">
        <w:rPr>
          <w:rFonts w:asciiTheme="minorHAnsi" w:eastAsiaTheme="minorEastAsia" w:hAnsiTheme="minorHAnsi" w:cstheme="minorBidi"/>
          <w:lang w:val="en-IE" w:eastAsia="en-IE"/>
        </w:rPr>
        <w:t>The Club discourages 'subbing up', but allows it where players are needed to make up a full team. 'Subbing-up' should not deprive players who are 'on the age' of a game.</w:t>
      </w:r>
    </w:p>
    <w:p w14:paraId="7F3597C7" w14:textId="5D4B6737" w:rsidR="001215F6" w:rsidRPr="00F21BA7" w:rsidRDefault="0DF92DF6" w:rsidP="00960697">
      <w:pPr>
        <w:numPr>
          <w:ilvl w:val="0"/>
          <w:numId w:val="32"/>
        </w:numPr>
        <w:autoSpaceDE w:val="0"/>
        <w:autoSpaceDN w:val="0"/>
        <w:adjustRightInd w:val="0"/>
        <w:spacing w:after="0"/>
        <w:rPr>
          <w:rFonts w:asciiTheme="minorHAnsi" w:hAnsiTheme="minorHAnsi" w:cs="Calibri"/>
          <w:color w:val="000000"/>
          <w:szCs w:val="24"/>
          <w:lang w:val="en-IE" w:eastAsia="en-IE"/>
        </w:rPr>
      </w:pPr>
      <w:r w:rsidRPr="00F21BA7">
        <w:rPr>
          <w:rFonts w:asciiTheme="minorHAnsi" w:eastAsiaTheme="minorEastAsia" w:hAnsiTheme="minorHAnsi" w:cstheme="minorBidi"/>
          <w:color w:val="000000" w:themeColor="text1"/>
          <w:lang w:val="en-IE" w:eastAsia="en-IE"/>
        </w:rPr>
        <w:t>All players must give first preference to their own age-group where football is available. Above age 14 , there may be years when the Club will not have submitted a team to a competitive competition and thus the player will play up to the next available age.</w:t>
      </w:r>
    </w:p>
    <w:p w14:paraId="40546F8D" w14:textId="27FAD130" w:rsidR="001215F6" w:rsidRPr="00F21BA7" w:rsidRDefault="0DF92DF6" w:rsidP="00D20A6E">
      <w:pPr>
        <w:numPr>
          <w:ilvl w:val="0"/>
          <w:numId w:val="32"/>
        </w:numPr>
        <w:autoSpaceDE w:val="0"/>
        <w:autoSpaceDN w:val="0"/>
        <w:adjustRightInd w:val="0"/>
        <w:spacing w:after="0"/>
        <w:rPr>
          <w:rFonts w:asciiTheme="minorHAnsi" w:hAnsiTheme="minorHAnsi" w:cs="ArialMT"/>
          <w:szCs w:val="24"/>
          <w:lang w:val="en-IE" w:eastAsia="en-IE"/>
        </w:rPr>
      </w:pPr>
      <w:r w:rsidRPr="00F21BA7">
        <w:rPr>
          <w:rFonts w:asciiTheme="minorHAnsi" w:eastAsiaTheme="minorEastAsia" w:hAnsiTheme="minorHAnsi" w:cstheme="minorBidi"/>
          <w:color w:val="000000" w:themeColor="text1"/>
          <w:lang w:val="en-IE" w:eastAsia="en-IE"/>
        </w:rPr>
        <w:t>If there is a requirement to add a player to a squad for a particular match, the player must be picked from the next squad down within that age group. If a player is not available from the next squad within the age group, only then can a player be brought up from the next age group below. This policy is applicable to all with the exception of "Go Games" squads</w:t>
      </w:r>
      <w:r w:rsidR="009A47CC" w:rsidRPr="00F21BA7">
        <w:rPr>
          <w:rFonts w:asciiTheme="minorHAnsi" w:eastAsiaTheme="minorEastAsia" w:hAnsiTheme="minorHAnsi" w:cstheme="minorBidi"/>
          <w:color w:val="000000" w:themeColor="text1"/>
          <w:lang w:val="en-IE" w:eastAsia="en-IE"/>
        </w:rPr>
        <w:t>, regardless</w:t>
      </w:r>
      <w:r w:rsidRPr="00F21BA7">
        <w:rPr>
          <w:rFonts w:asciiTheme="minorHAnsi" w:eastAsiaTheme="minorEastAsia" w:hAnsiTheme="minorHAnsi" w:cstheme="minorBidi"/>
          <w:color w:val="000000" w:themeColor="text1"/>
          <w:lang w:val="en-IE" w:eastAsia="en-IE"/>
        </w:rPr>
        <w:t xml:space="preserve"> of the importance of the fixture. </w:t>
      </w:r>
    </w:p>
    <w:p w14:paraId="7D042531" w14:textId="65B8F13D" w:rsidR="0002533A" w:rsidRPr="00F21BA7" w:rsidRDefault="0DF92DF6" w:rsidP="00F23BC7">
      <w:pPr>
        <w:numPr>
          <w:ilvl w:val="0"/>
          <w:numId w:val="32"/>
        </w:numPr>
        <w:autoSpaceDE w:val="0"/>
        <w:autoSpaceDN w:val="0"/>
        <w:adjustRightInd w:val="0"/>
        <w:spacing w:after="0"/>
        <w:rPr>
          <w:rFonts w:asciiTheme="minorHAnsi" w:hAnsiTheme="minorHAnsi" w:cs="Calibri"/>
          <w:color w:val="000000"/>
          <w:szCs w:val="24"/>
          <w:lang w:val="en-IE" w:eastAsia="en-IE"/>
        </w:rPr>
      </w:pPr>
      <w:r w:rsidRPr="00F21BA7">
        <w:rPr>
          <w:rFonts w:asciiTheme="minorHAnsi" w:eastAsiaTheme="minorEastAsia" w:hAnsiTheme="minorHAnsi" w:cstheme="minorBidi"/>
          <w:lang w:val="en-IE" w:eastAsia="en-IE"/>
        </w:rPr>
        <w:t>When a player subs up, the Lead Mentor / Manager of the player’s own team must be contacted by the Lead Mentor / Manager of the team into which they are playing up. The Director of Football should also be informed prior to the fixture, however if this is not practical as soon as possible after the fixture has taken place.</w:t>
      </w:r>
    </w:p>
    <w:p w14:paraId="7B80AC85" w14:textId="0C53A4C2" w:rsidR="0002533A" w:rsidRPr="00F21BA7" w:rsidRDefault="37D5B94A" w:rsidP="00E35970">
      <w:pPr>
        <w:numPr>
          <w:ilvl w:val="0"/>
          <w:numId w:val="32"/>
        </w:numPr>
        <w:autoSpaceDE w:val="0"/>
        <w:autoSpaceDN w:val="0"/>
        <w:adjustRightInd w:val="0"/>
        <w:spacing w:after="0"/>
        <w:rPr>
          <w:rFonts w:asciiTheme="minorHAnsi" w:hAnsiTheme="minorHAnsi" w:cs="ArialMT"/>
          <w:szCs w:val="24"/>
          <w:lang w:val="en-IE" w:eastAsia="en-IE"/>
        </w:rPr>
      </w:pPr>
      <w:r w:rsidRPr="00F21BA7">
        <w:rPr>
          <w:rFonts w:asciiTheme="minorHAnsi" w:eastAsiaTheme="minorEastAsia" w:hAnsiTheme="minorHAnsi" w:cstheme="minorBidi"/>
          <w:color w:val="000000" w:themeColor="text1"/>
          <w:lang w:val="en-IE" w:eastAsia="en-IE"/>
        </w:rPr>
        <w:t xml:space="preserve">Players can only be called up with the permission of the parents and this must be communicated to the parents by the </w:t>
      </w:r>
      <w:r w:rsidRPr="00F21BA7">
        <w:rPr>
          <w:rFonts w:asciiTheme="minorHAnsi" w:eastAsiaTheme="minorEastAsia" w:hAnsiTheme="minorHAnsi" w:cstheme="minorBidi"/>
          <w:lang w:val="en-IE" w:eastAsia="en-IE"/>
        </w:rPr>
        <w:t>Lead Mentor / Manager</w:t>
      </w:r>
      <w:r w:rsidRPr="00F21BA7">
        <w:rPr>
          <w:rFonts w:asciiTheme="minorHAnsi" w:eastAsiaTheme="minorEastAsia" w:hAnsiTheme="minorHAnsi" w:cstheme="minorBidi"/>
          <w:color w:val="000000" w:themeColor="text1"/>
          <w:lang w:val="en-IE" w:eastAsia="en-IE"/>
        </w:rPr>
        <w:t xml:space="preserve"> of the age group the player permanently plays for.</w:t>
      </w:r>
    </w:p>
    <w:p w14:paraId="47913937" w14:textId="66CC60E6" w:rsidR="0002533A" w:rsidRPr="00F21BA7" w:rsidRDefault="37D5B94A" w:rsidP="00343479">
      <w:pPr>
        <w:numPr>
          <w:ilvl w:val="0"/>
          <w:numId w:val="32"/>
        </w:numPr>
        <w:autoSpaceDE w:val="0"/>
        <w:autoSpaceDN w:val="0"/>
        <w:adjustRightInd w:val="0"/>
        <w:spacing w:after="0"/>
        <w:jc w:val="both"/>
        <w:rPr>
          <w:rFonts w:asciiTheme="minorHAnsi" w:eastAsia="Times New Roman" w:hAnsiTheme="minorHAnsi"/>
          <w:szCs w:val="24"/>
          <w:lang w:val="en-IE"/>
        </w:rPr>
      </w:pPr>
      <w:r w:rsidRPr="00F21BA7">
        <w:rPr>
          <w:rFonts w:asciiTheme="minorHAnsi" w:eastAsiaTheme="minorEastAsia" w:hAnsiTheme="minorHAnsi" w:cstheme="minorBidi"/>
          <w:lang w:val="en-IE" w:eastAsia="en-IE"/>
        </w:rPr>
        <w:t xml:space="preserve">If a player refuses to train or play with their own age-group, then they will not be allowed 'sub up'.  This will be communicated to the parents and child. </w:t>
      </w:r>
    </w:p>
    <w:p w14:paraId="511D8B64" w14:textId="4E0E6889" w:rsidR="00A039DC" w:rsidRPr="00F21BA7" w:rsidRDefault="0DF92DF6" w:rsidP="00285F5B">
      <w:pPr>
        <w:numPr>
          <w:ilvl w:val="0"/>
          <w:numId w:val="32"/>
        </w:numPr>
        <w:autoSpaceDE w:val="0"/>
        <w:autoSpaceDN w:val="0"/>
        <w:adjustRightInd w:val="0"/>
        <w:spacing w:after="0"/>
        <w:jc w:val="both"/>
        <w:rPr>
          <w:rFonts w:asciiTheme="minorHAnsi" w:hAnsiTheme="minorHAnsi" w:cs="Calibri"/>
          <w:color w:val="000000"/>
          <w:szCs w:val="24"/>
          <w:lang w:val="en-IE" w:eastAsia="en-IE"/>
        </w:rPr>
      </w:pPr>
      <w:r w:rsidRPr="00F21BA7">
        <w:rPr>
          <w:rFonts w:asciiTheme="minorHAnsi" w:eastAsiaTheme="minorEastAsia" w:hAnsiTheme="minorHAnsi" w:cstheme="minorBidi"/>
          <w:lang w:val="en-IE" w:eastAsia="en-IE"/>
        </w:rPr>
        <w:t xml:space="preserve">A player is not allowed to play/sub up two or more ages up (e.g. an under-11 playing on an under-13 team) if substitutes are available. </w:t>
      </w:r>
    </w:p>
    <w:p w14:paraId="48C43ABA" w14:textId="23410022" w:rsidR="00546477" w:rsidRPr="00F21BA7" w:rsidRDefault="0DF92DF6" w:rsidP="00F21BA7">
      <w:pPr>
        <w:numPr>
          <w:ilvl w:val="0"/>
          <w:numId w:val="32"/>
        </w:numPr>
        <w:autoSpaceDE w:val="0"/>
        <w:autoSpaceDN w:val="0"/>
        <w:adjustRightInd w:val="0"/>
        <w:spacing w:after="0"/>
        <w:jc w:val="both"/>
        <w:rPr>
          <w:rFonts w:asciiTheme="minorHAnsi" w:eastAsiaTheme="minorEastAsia" w:hAnsiTheme="minorHAnsi" w:cstheme="minorBidi"/>
          <w:lang w:val="en-IE"/>
        </w:rPr>
      </w:pPr>
      <w:r w:rsidRPr="00F21BA7">
        <w:rPr>
          <w:rFonts w:asciiTheme="minorHAnsi" w:eastAsiaTheme="minorEastAsia" w:hAnsiTheme="minorHAnsi" w:cstheme="minorBidi"/>
          <w:lang w:val="en-IE" w:eastAsia="en-IE"/>
        </w:rPr>
        <w:t xml:space="preserve">In exceptional circumstances, following executive agreement, the Executive may sign off if a player/s is being allowed to ‘sub up’ on a regular basis in any one year. The Head of Football &amp; the Chairperson must be two of three sign offs. </w:t>
      </w:r>
    </w:p>
    <w:p w14:paraId="0DC874EB" w14:textId="77777777" w:rsidR="00546477" w:rsidRPr="00F21BA7" w:rsidRDefault="00546477" w:rsidP="00D515F0">
      <w:pPr>
        <w:autoSpaceDE w:val="0"/>
        <w:autoSpaceDN w:val="0"/>
        <w:adjustRightInd w:val="0"/>
        <w:spacing w:after="0"/>
        <w:rPr>
          <w:rFonts w:asciiTheme="minorHAnsi" w:hAnsiTheme="minorHAnsi" w:cs="Calibri"/>
          <w:color w:val="000000"/>
          <w:szCs w:val="14"/>
          <w:lang w:val="en-IE" w:eastAsia="en-IE"/>
        </w:rPr>
      </w:pPr>
    </w:p>
    <w:p w14:paraId="5A58EC08" w14:textId="6C05D8BB" w:rsidR="00F21BA7" w:rsidRPr="00F21BA7" w:rsidRDefault="00F21BA7">
      <w:pPr>
        <w:spacing w:after="0"/>
        <w:rPr>
          <w:rFonts w:asciiTheme="minorHAnsi" w:hAnsiTheme="minorHAnsi" w:cs="Calibri"/>
          <w:b/>
          <w:color w:val="000000"/>
          <w:sz w:val="28"/>
          <w:szCs w:val="28"/>
          <w:u w:val="single"/>
          <w:lang w:val="en-IE" w:eastAsia="en-IE"/>
        </w:rPr>
      </w:pPr>
      <w:r w:rsidRPr="00F21BA7">
        <w:rPr>
          <w:rFonts w:asciiTheme="minorHAnsi" w:hAnsiTheme="minorHAnsi" w:cs="Calibri"/>
          <w:b/>
          <w:color w:val="000000"/>
          <w:sz w:val="28"/>
          <w:szCs w:val="28"/>
          <w:u w:val="single"/>
          <w:lang w:val="en-IE" w:eastAsia="en-IE"/>
        </w:rPr>
        <w:br w:type="page"/>
      </w:r>
    </w:p>
    <w:p w14:paraId="22F4EA0F" w14:textId="136CAAAD" w:rsidR="00940215" w:rsidRPr="00F21BA7" w:rsidRDefault="0DF92DF6" w:rsidP="00D515F0">
      <w:pPr>
        <w:autoSpaceDE w:val="0"/>
        <w:autoSpaceDN w:val="0"/>
        <w:adjustRightInd w:val="0"/>
        <w:spacing w:after="0"/>
        <w:rPr>
          <w:rFonts w:asciiTheme="minorHAnsi" w:hAnsiTheme="minorHAnsi" w:cs="Calibri"/>
          <w:b/>
          <w:color w:val="000000"/>
          <w:sz w:val="28"/>
          <w:szCs w:val="28"/>
          <w:u w:val="single"/>
          <w:lang w:val="en-IE" w:eastAsia="en-IE"/>
        </w:rPr>
      </w:pPr>
      <w:r w:rsidRPr="00F21BA7">
        <w:rPr>
          <w:rFonts w:asciiTheme="minorHAnsi" w:eastAsiaTheme="minorEastAsia" w:hAnsiTheme="minorHAnsi" w:cstheme="minorBidi"/>
          <w:b/>
          <w:bCs/>
          <w:color w:val="000000" w:themeColor="text1"/>
          <w:sz w:val="28"/>
          <w:szCs w:val="28"/>
          <w:u w:val="single"/>
          <w:lang w:val="en-IE" w:eastAsia="en-IE"/>
        </w:rPr>
        <w:lastRenderedPageBreak/>
        <w:t xml:space="preserve">U12s/U13s </w:t>
      </w:r>
    </w:p>
    <w:p w14:paraId="4C356119" w14:textId="4B3AF36E" w:rsidR="005A57F7" w:rsidRPr="00F21BA7" w:rsidRDefault="4B3AF36E" w:rsidP="4B3AF36E">
      <w:pPr>
        <w:numPr>
          <w:ilvl w:val="0"/>
          <w:numId w:val="33"/>
        </w:numPr>
        <w:autoSpaceDE w:val="0"/>
        <w:autoSpaceDN w:val="0"/>
        <w:adjustRightInd w:val="0"/>
        <w:spacing w:after="0"/>
        <w:jc w:val="both"/>
        <w:rPr>
          <w:rFonts w:asciiTheme="minorHAnsi" w:eastAsiaTheme="minorEastAsia" w:hAnsiTheme="minorHAnsi" w:cstheme="minorBidi"/>
          <w:color w:val="000000"/>
          <w:lang w:val="en-IE" w:eastAsia="en-IE"/>
        </w:rPr>
      </w:pPr>
      <w:r w:rsidRPr="00F21BA7">
        <w:rPr>
          <w:rFonts w:asciiTheme="minorHAnsi" w:eastAsiaTheme="minorEastAsia" w:hAnsiTheme="minorHAnsi" w:cstheme="minorBidi"/>
          <w:color w:val="000000" w:themeColor="text1"/>
          <w:lang w:val="en-IE" w:eastAsia="en-IE"/>
        </w:rPr>
        <w:t xml:space="preserve">Because of the current non-competitive nature of the U12 competitions we may field a team of some U12 players in the U13 Championship at a lower division. This is being implemented to retain the interest and to provide a competitive challenge for some U12s and it is expected that they will form the nucleus of the U13A squad for the following year. </w:t>
      </w:r>
    </w:p>
    <w:p w14:paraId="530FF9D8" w14:textId="77777777" w:rsidR="00627B32" w:rsidRPr="00F21BA7" w:rsidRDefault="00627B32" w:rsidP="00D515F0">
      <w:pPr>
        <w:autoSpaceDE w:val="0"/>
        <w:autoSpaceDN w:val="0"/>
        <w:adjustRightInd w:val="0"/>
        <w:spacing w:after="0"/>
        <w:rPr>
          <w:rFonts w:asciiTheme="minorHAnsi" w:hAnsiTheme="minorHAnsi" w:cs="Calibri"/>
          <w:color w:val="000000"/>
          <w:szCs w:val="28"/>
          <w:lang w:val="en-IE" w:eastAsia="en-IE"/>
        </w:rPr>
      </w:pPr>
    </w:p>
    <w:p w14:paraId="69DD264B" w14:textId="77777777" w:rsidR="006C280D" w:rsidRPr="00F21BA7" w:rsidRDefault="006C280D" w:rsidP="00D515F0">
      <w:pPr>
        <w:autoSpaceDE w:val="0"/>
        <w:autoSpaceDN w:val="0"/>
        <w:adjustRightInd w:val="0"/>
        <w:spacing w:after="0"/>
        <w:rPr>
          <w:rFonts w:asciiTheme="minorHAnsi" w:hAnsiTheme="minorHAnsi" w:cs="Calibri"/>
          <w:color w:val="000000"/>
          <w:szCs w:val="28"/>
          <w:lang w:val="en-IE" w:eastAsia="en-IE"/>
        </w:rPr>
      </w:pPr>
    </w:p>
    <w:p w14:paraId="482A3B02" w14:textId="77777777" w:rsidR="00285EB9" w:rsidRPr="00F21BA7" w:rsidRDefault="00285EB9" w:rsidP="00D515F0">
      <w:pPr>
        <w:autoSpaceDE w:val="0"/>
        <w:autoSpaceDN w:val="0"/>
        <w:adjustRightInd w:val="0"/>
        <w:spacing w:after="0"/>
        <w:rPr>
          <w:rFonts w:asciiTheme="minorHAnsi" w:hAnsiTheme="minorHAnsi" w:cs="Calibri"/>
          <w:color w:val="000000"/>
          <w:szCs w:val="28"/>
          <w:lang w:val="en-IE" w:eastAsia="en-IE"/>
        </w:rPr>
      </w:pPr>
    </w:p>
    <w:p w14:paraId="377C9DE6" w14:textId="77777777" w:rsidR="005A57F7" w:rsidRPr="00F21BA7" w:rsidRDefault="005A57F7" w:rsidP="00D515F0">
      <w:pPr>
        <w:autoSpaceDE w:val="0"/>
        <w:autoSpaceDN w:val="0"/>
        <w:adjustRightInd w:val="0"/>
        <w:spacing w:after="0"/>
        <w:rPr>
          <w:rFonts w:asciiTheme="minorHAnsi" w:hAnsiTheme="minorHAnsi" w:cs="Calibri"/>
          <w:b/>
          <w:color w:val="000000"/>
          <w:sz w:val="28"/>
          <w:szCs w:val="28"/>
          <w:u w:val="single"/>
          <w:lang w:val="en-IE" w:eastAsia="en-IE"/>
        </w:rPr>
      </w:pPr>
      <w:r w:rsidRPr="00F21BA7">
        <w:rPr>
          <w:rFonts w:asciiTheme="minorHAnsi" w:hAnsiTheme="minorHAnsi" w:cs="Calibri"/>
          <w:b/>
          <w:color w:val="000000"/>
          <w:sz w:val="28"/>
          <w:szCs w:val="28"/>
          <w:u w:val="single"/>
          <w:lang w:val="en-IE" w:eastAsia="en-IE"/>
        </w:rPr>
        <w:t xml:space="preserve">Squad grading </w:t>
      </w:r>
    </w:p>
    <w:p w14:paraId="60ABEE35" w14:textId="11AE7DB7" w:rsidR="005A57F7" w:rsidRPr="00F21BA7" w:rsidRDefault="12607FE0" w:rsidP="00D515F0">
      <w:pPr>
        <w:numPr>
          <w:ilvl w:val="0"/>
          <w:numId w:val="34"/>
        </w:numPr>
        <w:autoSpaceDE w:val="0"/>
        <w:autoSpaceDN w:val="0"/>
        <w:adjustRightInd w:val="0"/>
        <w:spacing w:after="0"/>
        <w:rPr>
          <w:rFonts w:asciiTheme="minorHAnsi" w:eastAsiaTheme="minorEastAsia" w:hAnsiTheme="minorHAnsi" w:cstheme="minorBidi"/>
          <w:color w:val="000000"/>
          <w:lang w:val="en-IE" w:eastAsia="en-IE"/>
        </w:rPr>
      </w:pPr>
      <w:r w:rsidRPr="00F21BA7">
        <w:rPr>
          <w:rFonts w:asciiTheme="minorHAnsi" w:eastAsiaTheme="minorEastAsia" w:hAnsiTheme="minorHAnsi" w:cstheme="minorBidi"/>
          <w:color w:val="000000" w:themeColor="text1"/>
          <w:lang w:val="en-IE" w:eastAsia="en-IE"/>
        </w:rPr>
        <w:t>For age groups with multiple squads, a grading system will apply at the end of each season. (This does not apply to Go Games squads).  This is to ensure that all players play at the appropriate level relative to their ability and competitiveness. It is expected that this will apply to all teams up to Minor.</w:t>
      </w:r>
    </w:p>
    <w:p w14:paraId="14B16958" w14:textId="2B91341D" w:rsidR="005A57F7" w:rsidRPr="00F21BA7" w:rsidRDefault="12607FE0" w:rsidP="00D515F0">
      <w:pPr>
        <w:numPr>
          <w:ilvl w:val="0"/>
          <w:numId w:val="34"/>
        </w:numPr>
        <w:autoSpaceDE w:val="0"/>
        <w:autoSpaceDN w:val="0"/>
        <w:adjustRightInd w:val="0"/>
        <w:spacing w:after="0"/>
        <w:rPr>
          <w:rFonts w:asciiTheme="minorHAnsi" w:eastAsiaTheme="minorEastAsia" w:hAnsiTheme="minorHAnsi" w:cstheme="minorBidi"/>
          <w:color w:val="000000"/>
          <w:lang w:val="en-IE" w:eastAsia="en-IE"/>
        </w:rPr>
      </w:pPr>
      <w:r w:rsidRPr="00F21BA7">
        <w:rPr>
          <w:rFonts w:asciiTheme="minorHAnsi" w:eastAsiaTheme="minorEastAsia" w:hAnsiTheme="minorHAnsi" w:cstheme="minorBidi"/>
          <w:color w:val="000000" w:themeColor="text1"/>
          <w:lang w:val="en-IE" w:eastAsia="en-IE"/>
        </w:rPr>
        <w:t>All grading should be agreed and squads finalised by the 1</w:t>
      </w:r>
      <w:r w:rsidRPr="00F21BA7">
        <w:rPr>
          <w:rFonts w:asciiTheme="minorHAnsi" w:eastAsiaTheme="minorEastAsia" w:hAnsiTheme="minorHAnsi" w:cstheme="minorBidi"/>
          <w:color w:val="000000" w:themeColor="text1"/>
          <w:vertAlign w:val="superscript"/>
          <w:lang w:val="en-IE" w:eastAsia="en-IE"/>
        </w:rPr>
        <w:t>st</w:t>
      </w:r>
      <w:r w:rsidRPr="00F21BA7">
        <w:rPr>
          <w:rFonts w:asciiTheme="minorHAnsi" w:eastAsiaTheme="minorEastAsia" w:hAnsiTheme="minorHAnsi" w:cstheme="minorBidi"/>
          <w:color w:val="000000" w:themeColor="text1"/>
          <w:lang w:val="en-IE" w:eastAsia="en-IE"/>
        </w:rPr>
        <w:t xml:space="preserve"> week of February each year. This is a process that will be kept under review given girls may improve/dis improve through the season. It should not prevent player movements as their abilities are continuously assessed.</w:t>
      </w:r>
    </w:p>
    <w:p w14:paraId="648052B1" w14:textId="702E4E30" w:rsidR="005A57F7" w:rsidRPr="00F21BA7" w:rsidRDefault="12607FE0" w:rsidP="00D515F0">
      <w:pPr>
        <w:numPr>
          <w:ilvl w:val="0"/>
          <w:numId w:val="34"/>
        </w:numPr>
        <w:autoSpaceDE w:val="0"/>
        <w:autoSpaceDN w:val="0"/>
        <w:adjustRightInd w:val="0"/>
        <w:spacing w:after="0"/>
        <w:rPr>
          <w:rFonts w:asciiTheme="minorHAnsi" w:eastAsiaTheme="minorEastAsia" w:hAnsiTheme="minorHAnsi" w:cstheme="minorBidi"/>
          <w:color w:val="000000"/>
          <w:lang w:val="en-IE" w:eastAsia="en-IE"/>
        </w:rPr>
      </w:pPr>
      <w:r w:rsidRPr="00F21BA7">
        <w:rPr>
          <w:rFonts w:asciiTheme="minorHAnsi" w:eastAsiaTheme="minorEastAsia" w:hAnsiTheme="minorHAnsi" w:cstheme="minorBidi"/>
          <w:color w:val="000000" w:themeColor="text1"/>
          <w:lang w:val="en-IE" w:eastAsia="en-IE"/>
        </w:rPr>
        <w:t>All grading will be carried out and agreed by both the Lead Mentor / Manager releasing the player and the Lead Mentor / Manager accepting the player. The Director of Football should be advised in advance of proposed grading's.</w:t>
      </w:r>
    </w:p>
    <w:p w14:paraId="243EBE85" w14:textId="77777777" w:rsidR="005A57F7" w:rsidRPr="00F21BA7" w:rsidRDefault="005A57F7" w:rsidP="00D515F0">
      <w:pPr>
        <w:autoSpaceDE w:val="0"/>
        <w:autoSpaceDN w:val="0"/>
        <w:adjustRightInd w:val="0"/>
        <w:spacing w:after="0"/>
        <w:rPr>
          <w:rFonts w:asciiTheme="minorHAnsi" w:hAnsiTheme="minorHAnsi" w:cs="Calibri"/>
          <w:color w:val="000000"/>
          <w:szCs w:val="22"/>
          <w:lang w:val="en-IE" w:eastAsia="en-IE"/>
        </w:rPr>
      </w:pPr>
    </w:p>
    <w:p w14:paraId="27E54F36" w14:textId="77777777" w:rsidR="00285EB9" w:rsidRPr="00F21BA7" w:rsidRDefault="00285EB9" w:rsidP="00D515F0">
      <w:pPr>
        <w:autoSpaceDE w:val="0"/>
        <w:autoSpaceDN w:val="0"/>
        <w:adjustRightInd w:val="0"/>
        <w:spacing w:after="0"/>
        <w:rPr>
          <w:rFonts w:asciiTheme="minorHAnsi" w:hAnsiTheme="minorHAnsi" w:cs="Calibri"/>
          <w:color w:val="000000"/>
          <w:szCs w:val="22"/>
          <w:lang w:val="en-IE" w:eastAsia="en-IE"/>
        </w:rPr>
      </w:pPr>
    </w:p>
    <w:p w14:paraId="185F50F3" w14:textId="77777777" w:rsidR="005A57F7" w:rsidRPr="00F21BA7" w:rsidRDefault="005A57F7" w:rsidP="00D515F0">
      <w:pPr>
        <w:autoSpaceDE w:val="0"/>
        <w:autoSpaceDN w:val="0"/>
        <w:adjustRightInd w:val="0"/>
        <w:spacing w:after="0"/>
        <w:rPr>
          <w:rFonts w:asciiTheme="minorHAnsi" w:hAnsiTheme="minorHAnsi" w:cs="Calibri"/>
          <w:b/>
          <w:color w:val="000000"/>
          <w:sz w:val="28"/>
          <w:szCs w:val="28"/>
          <w:lang w:val="en-IE" w:eastAsia="en-IE"/>
        </w:rPr>
      </w:pPr>
      <w:r w:rsidRPr="00F21BA7">
        <w:rPr>
          <w:rFonts w:asciiTheme="minorHAnsi" w:hAnsiTheme="minorHAnsi" w:cs="Calibri"/>
          <w:b/>
          <w:color w:val="000000"/>
          <w:sz w:val="28"/>
          <w:szCs w:val="28"/>
          <w:lang w:val="en-IE" w:eastAsia="en-IE"/>
        </w:rPr>
        <w:t>F</w:t>
      </w:r>
      <w:r w:rsidR="00940215" w:rsidRPr="00F21BA7">
        <w:rPr>
          <w:rFonts w:asciiTheme="minorHAnsi" w:hAnsiTheme="minorHAnsi" w:cs="Calibri"/>
          <w:b/>
          <w:color w:val="000000"/>
          <w:sz w:val="28"/>
          <w:szCs w:val="28"/>
          <w:lang w:val="en-IE" w:eastAsia="en-IE"/>
        </w:rPr>
        <w:t>é</w:t>
      </w:r>
      <w:r w:rsidRPr="00F21BA7">
        <w:rPr>
          <w:rFonts w:asciiTheme="minorHAnsi" w:hAnsiTheme="minorHAnsi" w:cs="Calibri"/>
          <w:b/>
          <w:color w:val="000000"/>
          <w:sz w:val="28"/>
          <w:szCs w:val="28"/>
          <w:lang w:val="en-IE" w:eastAsia="en-IE"/>
        </w:rPr>
        <w:t xml:space="preserve">ile </w:t>
      </w:r>
    </w:p>
    <w:p w14:paraId="58F9D547" w14:textId="567D67DD" w:rsidR="00552779" w:rsidRPr="00F21BA7" w:rsidRDefault="567D67DD" w:rsidP="00D515F0">
      <w:pPr>
        <w:numPr>
          <w:ilvl w:val="0"/>
          <w:numId w:val="23"/>
        </w:numPr>
        <w:autoSpaceDE w:val="0"/>
        <w:autoSpaceDN w:val="0"/>
        <w:adjustRightInd w:val="0"/>
        <w:spacing w:after="0"/>
        <w:rPr>
          <w:rFonts w:asciiTheme="minorHAnsi" w:eastAsiaTheme="minorEastAsia" w:hAnsiTheme="minorHAnsi" w:cstheme="minorBidi"/>
          <w:lang w:val="en-IE" w:eastAsia="en-IE"/>
        </w:rPr>
      </w:pPr>
      <w:r w:rsidRPr="00F21BA7">
        <w:rPr>
          <w:rFonts w:asciiTheme="minorHAnsi" w:eastAsiaTheme="minorEastAsia" w:hAnsiTheme="minorHAnsi" w:cstheme="minorBidi"/>
          <w:lang w:val="en-IE" w:eastAsia="en-IE"/>
        </w:rPr>
        <w:t>Féile occurs in the U14 year.  All competitions activity in the U14 age group must follow the playing policy and playing up policy as outlined.</w:t>
      </w:r>
    </w:p>
    <w:p w14:paraId="0CD983D1" w14:textId="73FDC073" w:rsidR="00552779" w:rsidRPr="00F21BA7" w:rsidRDefault="332F2F11" w:rsidP="00D515F0">
      <w:pPr>
        <w:numPr>
          <w:ilvl w:val="0"/>
          <w:numId w:val="23"/>
        </w:numPr>
        <w:autoSpaceDE w:val="0"/>
        <w:autoSpaceDN w:val="0"/>
        <w:adjustRightInd w:val="0"/>
        <w:spacing w:after="0"/>
        <w:rPr>
          <w:rFonts w:asciiTheme="minorHAnsi" w:eastAsiaTheme="minorEastAsia" w:hAnsiTheme="minorHAnsi" w:cstheme="minorBidi"/>
          <w:lang w:val="en-IE" w:eastAsia="en-IE"/>
        </w:rPr>
      </w:pPr>
      <w:r w:rsidRPr="00F21BA7">
        <w:rPr>
          <w:rFonts w:asciiTheme="minorHAnsi" w:eastAsiaTheme="minorEastAsia" w:hAnsiTheme="minorHAnsi" w:cstheme="minorBidi"/>
          <w:lang w:val="en-IE" w:eastAsia="en-IE"/>
        </w:rPr>
        <w:t>The Féile competition itself is an exception.  The Féile A squad will not be subject to the policy of playing within an age group. The Lead Mentor / Manager of Féile A is to select the strongest squad for the competition, from the U14 and U13 age-groups.  The strongest squad does not mean the strongest players.  It is the squad which in the opinion of the manager will go the furthest in the competition. The U13 manager should release U13 players for Féile training and matches where they have been so selected, however consideration must be given to ensure their own (U13)  Championship and League fixtures are not compromised.</w:t>
      </w:r>
    </w:p>
    <w:p w14:paraId="644B5B6F" w14:textId="2007B9E8" w:rsidR="001A11D3" w:rsidRPr="00F21BA7" w:rsidRDefault="001A11D3" w:rsidP="00D515F0">
      <w:pPr>
        <w:numPr>
          <w:ilvl w:val="0"/>
          <w:numId w:val="23"/>
        </w:numPr>
        <w:autoSpaceDE w:val="0"/>
        <w:autoSpaceDN w:val="0"/>
        <w:adjustRightInd w:val="0"/>
        <w:spacing w:after="0"/>
        <w:rPr>
          <w:rFonts w:asciiTheme="minorHAnsi" w:eastAsiaTheme="minorEastAsia" w:hAnsiTheme="minorHAnsi" w:cstheme="minorBidi"/>
          <w:lang w:val="en-IE" w:eastAsia="en-IE"/>
        </w:rPr>
      </w:pPr>
      <w:r w:rsidRPr="00F21BA7">
        <w:rPr>
          <w:rFonts w:asciiTheme="minorHAnsi" w:eastAsiaTheme="minorEastAsia" w:hAnsiTheme="minorHAnsi" w:cstheme="minorBidi"/>
          <w:lang w:val="en-IE" w:eastAsia="en-IE"/>
        </w:rPr>
        <w:t xml:space="preserve">The Féile B team, where there is one, will be comprised firstly of U14 players not selected for the Féile A team. Only when all U14 players have been accommodated can the Féile B manager select U13 players, again in accordance with the above. </w:t>
      </w:r>
    </w:p>
    <w:p w14:paraId="28B99C49" w14:textId="09522CBF" w:rsidR="001A11D3" w:rsidRPr="00F21BA7" w:rsidRDefault="001A11D3" w:rsidP="00D515F0">
      <w:pPr>
        <w:numPr>
          <w:ilvl w:val="0"/>
          <w:numId w:val="23"/>
        </w:numPr>
        <w:autoSpaceDE w:val="0"/>
        <w:autoSpaceDN w:val="0"/>
        <w:adjustRightInd w:val="0"/>
        <w:spacing w:after="0"/>
        <w:rPr>
          <w:rFonts w:asciiTheme="minorHAnsi" w:eastAsiaTheme="minorEastAsia" w:hAnsiTheme="minorHAnsi" w:cstheme="minorBidi"/>
          <w:lang w:val="en-IE" w:eastAsia="en-IE"/>
        </w:rPr>
      </w:pPr>
      <w:r w:rsidRPr="00F21BA7">
        <w:rPr>
          <w:rFonts w:asciiTheme="minorHAnsi" w:eastAsiaTheme="minorEastAsia" w:hAnsiTheme="minorHAnsi" w:cstheme="minorBidi"/>
          <w:lang w:val="en-IE" w:eastAsia="en-IE"/>
        </w:rPr>
        <w:t xml:space="preserve">U12 players are not allowed to participate in the Féile competition. </w:t>
      </w:r>
    </w:p>
    <w:p w14:paraId="58EE0FCD" w14:textId="085309D7" w:rsidR="00552779" w:rsidRPr="00F21BA7" w:rsidRDefault="567D67DD" w:rsidP="00D515F0">
      <w:pPr>
        <w:numPr>
          <w:ilvl w:val="0"/>
          <w:numId w:val="23"/>
        </w:numPr>
        <w:autoSpaceDE w:val="0"/>
        <w:autoSpaceDN w:val="0"/>
        <w:adjustRightInd w:val="0"/>
        <w:spacing w:after="0"/>
        <w:rPr>
          <w:rFonts w:asciiTheme="minorHAnsi" w:eastAsiaTheme="minorEastAsia" w:hAnsiTheme="minorHAnsi" w:cstheme="minorBidi"/>
          <w:lang w:val="en-IE" w:eastAsia="en-IE"/>
        </w:rPr>
      </w:pPr>
      <w:r w:rsidRPr="00F21BA7">
        <w:rPr>
          <w:rFonts w:asciiTheme="minorHAnsi" w:eastAsiaTheme="minorEastAsia" w:hAnsiTheme="minorHAnsi" w:cstheme="minorBidi"/>
          <w:lang w:val="en-IE" w:eastAsia="en-IE"/>
        </w:rPr>
        <w:t>All grading will be carried out and agreed by both the mentor releasing the player and the mentor accepting the player subject to overall sign off by the age-group lead mentor/manager.  The final selection for each Féile squad must be reviewed by the Head of Football and then submitted for final approval to the Club Executive before submission to the County Board.</w:t>
      </w:r>
    </w:p>
    <w:p w14:paraId="2BB1E801" w14:textId="4534C7B6" w:rsidR="00552779" w:rsidRPr="00F21BA7" w:rsidRDefault="567D67DD" w:rsidP="00D515F0">
      <w:pPr>
        <w:numPr>
          <w:ilvl w:val="0"/>
          <w:numId w:val="23"/>
        </w:numPr>
        <w:autoSpaceDE w:val="0"/>
        <w:autoSpaceDN w:val="0"/>
        <w:adjustRightInd w:val="0"/>
        <w:spacing w:after="0" w:line="276" w:lineRule="auto"/>
        <w:jc w:val="both"/>
        <w:rPr>
          <w:rFonts w:asciiTheme="minorHAnsi" w:eastAsiaTheme="minorEastAsia" w:hAnsiTheme="minorHAnsi" w:cstheme="minorBidi"/>
          <w:lang w:val="en-IE"/>
        </w:rPr>
      </w:pPr>
      <w:r w:rsidRPr="00F21BA7">
        <w:rPr>
          <w:rFonts w:asciiTheme="minorHAnsi" w:eastAsiaTheme="minorEastAsia" w:hAnsiTheme="minorHAnsi" w:cstheme="minorBidi"/>
          <w:lang w:val="en-IE" w:eastAsia="en-IE"/>
        </w:rPr>
        <w:t>In exceptional circumstances there may not be agreement between Mentors, with players and / or with a Parent. Where this arises the Head of Football will make the decision. If this decision is appealed it is brought to the Executive for final decision with no further right to appeal.</w:t>
      </w:r>
    </w:p>
    <w:p w14:paraId="208F1DB3" w14:textId="77777777" w:rsidR="00ED065C" w:rsidRPr="00F21BA7" w:rsidRDefault="00ED065C" w:rsidP="00D515F0">
      <w:pPr>
        <w:autoSpaceDE w:val="0"/>
        <w:autoSpaceDN w:val="0"/>
        <w:adjustRightInd w:val="0"/>
        <w:spacing w:after="0"/>
        <w:ind w:left="360"/>
        <w:rPr>
          <w:rFonts w:asciiTheme="minorHAnsi" w:hAnsiTheme="minorHAnsi" w:cs="Calibri"/>
          <w:color w:val="000000"/>
          <w:szCs w:val="22"/>
          <w:lang w:val="en-IE" w:eastAsia="en-IE"/>
        </w:rPr>
      </w:pPr>
    </w:p>
    <w:p w14:paraId="00AEEC05" w14:textId="77777777" w:rsidR="00DC22DF" w:rsidRPr="00F21BA7" w:rsidRDefault="00DC22DF" w:rsidP="00D515F0">
      <w:pPr>
        <w:autoSpaceDE w:val="0"/>
        <w:autoSpaceDN w:val="0"/>
        <w:adjustRightInd w:val="0"/>
        <w:spacing w:after="0" w:line="276" w:lineRule="auto"/>
        <w:ind w:left="360"/>
        <w:jc w:val="both"/>
        <w:rPr>
          <w:rFonts w:asciiTheme="minorHAnsi" w:eastAsia="Times New Roman" w:hAnsiTheme="minorHAnsi"/>
          <w:sz w:val="16"/>
          <w:szCs w:val="16"/>
          <w:lang w:val="en-IE"/>
        </w:rPr>
      </w:pPr>
    </w:p>
    <w:p w14:paraId="522A4B40" w14:textId="77777777" w:rsidR="00CD29BF" w:rsidRDefault="00CD29BF" w:rsidP="00D515F0">
      <w:pPr>
        <w:autoSpaceDE w:val="0"/>
        <w:autoSpaceDN w:val="0"/>
        <w:adjustRightInd w:val="0"/>
        <w:spacing w:after="0" w:line="276" w:lineRule="auto"/>
        <w:ind w:left="360"/>
        <w:jc w:val="both"/>
        <w:rPr>
          <w:rFonts w:asciiTheme="minorHAnsi" w:eastAsia="Times New Roman" w:hAnsiTheme="minorHAnsi"/>
          <w:szCs w:val="22"/>
          <w:lang w:val="en-IE"/>
        </w:rPr>
      </w:pPr>
    </w:p>
    <w:p w14:paraId="3A533B10" w14:textId="77777777" w:rsidR="00F21BA7" w:rsidRPr="00F21BA7" w:rsidRDefault="00F21BA7" w:rsidP="00D515F0">
      <w:pPr>
        <w:autoSpaceDE w:val="0"/>
        <w:autoSpaceDN w:val="0"/>
        <w:adjustRightInd w:val="0"/>
        <w:spacing w:after="0" w:line="276" w:lineRule="auto"/>
        <w:ind w:left="360"/>
        <w:jc w:val="both"/>
        <w:rPr>
          <w:rFonts w:asciiTheme="minorHAnsi" w:eastAsia="Times New Roman" w:hAnsiTheme="minorHAnsi"/>
          <w:szCs w:val="22"/>
          <w:lang w:val="en-IE"/>
        </w:rPr>
      </w:pPr>
      <w:bookmarkStart w:id="0" w:name="_GoBack"/>
      <w:bookmarkEnd w:id="0"/>
    </w:p>
    <w:p w14:paraId="067B140B" w14:textId="77777777" w:rsidR="00DC22DF" w:rsidRPr="00F21BA7" w:rsidRDefault="00DC22DF" w:rsidP="00D515F0">
      <w:pPr>
        <w:autoSpaceDE w:val="0"/>
        <w:autoSpaceDN w:val="0"/>
        <w:adjustRightInd w:val="0"/>
        <w:spacing w:after="0" w:line="276" w:lineRule="auto"/>
        <w:ind w:left="360"/>
        <w:jc w:val="both"/>
        <w:rPr>
          <w:rFonts w:asciiTheme="minorHAnsi" w:eastAsia="Times New Roman" w:hAnsiTheme="minorHAnsi"/>
          <w:szCs w:val="22"/>
          <w:lang w:val="en-IE"/>
        </w:rPr>
      </w:pPr>
    </w:p>
    <w:p w14:paraId="35D3513D" w14:textId="77777777" w:rsidR="00FF7842" w:rsidRPr="00F21BA7" w:rsidRDefault="00FF7842" w:rsidP="00D515F0">
      <w:pPr>
        <w:pStyle w:val="Default"/>
        <w:rPr>
          <w:rFonts w:asciiTheme="minorHAnsi" w:hAnsiTheme="minorHAnsi"/>
          <w:b/>
          <w:sz w:val="28"/>
          <w:szCs w:val="22"/>
        </w:rPr>
      </w:pPr>
      <w:r w:rsidRPr="00F21BA7">
        <w:rPr>
          <w:rFonts w:asciiTheme="minorHAnsi" w:hAnsiTheme="minorHAnsi"/>
          <w:b/>
          <w:sz w:val="28"/>
          <w:szCs w:val="28"/>
        </w:rPr>
        <w:lastRenderedPageBreak/>
        <w:t>Minor Players</w:t>
      </w:r>
      <w:r w:rsidRPr="00F21BA7">
        <w:rPr>
          <w:rFonts w:asciiTheme="minorHAnsi" w:hAnsiTheme="minorHAnsi"/>
          <w:b/>
          <w:sz w:val="28"/>
          <w:szCs w:val="22"/>
        </w:rPr>
        <w:t xml:space="preserve">: </w:t>
      </w:r>
    </w:p>
    <w:p w14:paraId="6293CD43" w14:textId="24DA2E21" w:rsidR="00FF7842" w:rsidRPr="00F21BA7" w:rsidRDefault="5A434201" w:rsidP="00D515F0">
      <w:pPr>
        <w:pStyle w:val="Default"/>
        <w:rPr>
          <w:rFonts w:asciiTheme="minorHAnsi" w:hAnsiTheme="minorHAnsi"/>
        </w:rPr>
      </w:pPr>
      <w:r w:rsidRPr="00F21BA7">
        <w:rPr>
          <w:rFonts w:asciiTheme="minorHAnsi" w:hAnsiTheme="minorHAnsi" w:cs="Calibri"/>
        </w:rPr>
        <w:t xml:space="preserve">If Minor players are required to play up for the adult teams then the following rules will apply: </w:t>
      </w:r>
    </w:p>
    <w:p w14:paraId="6A215150" w14:textId="2BEB3B90" w:rsidR="00A30F84" w:rsidRPr="00F21BA7" w:rsidRDefault="567D67DD" w:rsidP="00D515F0">
      <w:pPr>
        <w:pStyle w:val="ListParagraph"/>
        <w:numPr>
          <w:ilvl w:val="0"/>
          <w:numId w:val="40"/>
        </w:numPr>
        <w:spacing w:after="0"/>
        <w:rPr>
          <w:rFonts w:asciiTheme="minorHAnsi" w:hAnsiTheme="minorHAnsi"/>
          <w:sz w:val="24"/>
        </w:rPr>
      </w:pPr>
      <w:r w:rsidRPr="00F21BA7">
        <w:rPr>
          <w:rFonts w:asciiTheme="minorHAnsi" w:hAnsiTheme="minorHAnsi"/>
          <w:sz w:val="24"/>
        </w:rPr>
        <w:t>No Minor player shall be asked or expected to play in a “Challenge Game” at Adult level in the week prior to a knock-out Championship, Round Robin Championship, Championship or League play-off game at Minor level.</w:t>
      </w:r>
    </w:p>
    <w:p w14:paraId="235587A9" w14:textId="72486C1C" w:rsidR="00552779" w:rsidRPr="00F21BA7" w:rsidRDefault="567D67DD" w:rsidP="00D515F0">
      <w:pPr>
        <w:pStyle w:val="ListParagraph"/>
        <w:numPr>
          <w:ilvl w:val="0"/>
          <w:numId w:val="40"/>
        </w:numPr>
        <w:spacing w:after="0"/>
        <w:rPr>
          <w:rFonts w:asciiTheme="minorHAnsi" w:hAnsiTheme="minorHAnsi"/>
          <w:sz w:val="24"/>
        </w:rPr>
      </w:pPr>
      <w:r w:rsidRPr="00F21BA7">
        <w:rPr>
          <w:rFonts w:asciiTheme="minorHAnsi" w:hAnsiTheme="minorHAnsi"/>
          <w:sz w:val="24"/>
        </w:rPr>
        <w:t>Where a clash of fixtures arises</w:t>
      </w:r>
      <w:r w:rsidR="00796B6F" w:rsidRPr="00F21BA7">
        <w:rPr>
          <w:rFonts w:asciiTheme="minorHAnsi" w:hAnsiTheme="minorHAnsi"/>
          <w:sz w:val="24"/>
        </w:rPr>
        <w:t>,</w:t>
      </w:r>
      <w:r w:rsidRPr="00F21BA7">
        <w:rPr>
          <w:rFonts w:asciiTheme="minorHAnsi" w:hAnsiTheme="minorHAnsi"/>
          <w:sz w:val="24"/>
        </w:rPr>
        <w:t xml:space="preserve"> Mi</w:t>
      </w:r>
      <w:r w:rsidR="00702CF7" w:rsidRPr="00F21BA7">
        <w:rPr>
          <w:rFonts w:asciiTheme="minorHAnsi" w:hAnsiTheme="minorHAnsi"/>
          <w:sz w:val="24"/>
        </w:rPr>
        <w:t>nor</w:t>
      </w:r>
      <w:r w:rsidR="00796B6F" w:rsidRPr="00F21BA7">
        <w:rPr>
          <w:rFonts w:asciiTheme="minorHAnsi" w:hAnsiTheme="minorHAnsi"/>
          <w:sz w:val="24"/>
        </w:rPr>
        <w:t xml:space="preserve"> players</w:t>
      </w:r>
      <w:r w:rsidR="00702CF7" w:rsidRPr="00F21BA7">
        <w:rPr>
          <w:rFonts w:asciiTheme="minorHAnsi" w:hAnsiTheme="minorHAnsi"/>
          <w:sz w:val="24"/>
        </w:rPr>
        <w:t xml:space="preserve"> shall play with the Minor t</w:t>
      </w:r>
      <w:r w:rsidRPr="00F21BA7">
        <w:rPr>
          <w:rFonts w:asciiTheme="minorHAnsi" w:hAnsiTheme="minorHAnsi"/>
          <w:sz w:val="24"/>
        </w:rPr>
        <w:t xml:space="preserve">eam. Exceptions can be made where the Adult fixture is of a higher priority as outlined above, subject to the agreement of the Head of Football and the Mentors concerned. In the absence of such an agreement, the Head of Football must make a decision.  </w:t>
      </w:r>
      <w:r w:rsidR="00702CF7" w:rsidRPr="00F21BA7">
        <w:rPr>
          <w:rFonts w:asciiTheme="minorHAnsi" w:eastAsiaTheme="minorEastAsia" w:hAnsiTheme="minorHAnsi" w:cstheme="minorBidi"/>
          <w:lang w:eastAsia="en-IE"/>
        </w:rPr>
        <w:t>If this decision is appealed it is brought to the Executive for final decision with no further right to appeal.</w:t>
      </w:r>
    </w:p>
    <w:p w14:paraId="74B4B482" w14:textId="5B38DA19" w:rsidR="00FF7842" w:rsidRPr="00F21BA7" w:rsidRDefault="567D67DD" w:rsidP="00D515F0">
      <w:pPr>
        <w:pStyle w:val="ListParagraph"/>
        <w:numPr>
          <w:ilvl w:val="0"/>
          <w:numId w:val="40"/>
        </w:numPr>
        <w:spacing w:after="0"/>
        <w:rPr>
          <w:rFonts w:asciiTheme="minorHAnsi" w:hAnsiTheme="minorHAnsi"/>
          <w:sz w:val="24"/>
        </w:rPr>
      </w:pPr>
      <w:r w:rsidRPr="00F21BA7">
        <w:rPr>
          <w:rFonts w:asciiTheme="minorHAnsi" w:hAnsiTheme="minorHAnsi"/>
          <w:sz w:val="24"/>
        </w:rPr>
        <w:t>Minors shall be avail</w:t>
      </w:r>
      <w:r w:rsidR="00AA7881" w:rsidRPr="00F21BA7">
        <w:rPr>
          <w:rFonts w:asciiTheme="minorHAnsi" w:hAnsiTheme="minorHAnsi"/>
          <w:sz w:val="24"/>
        </w:rPr>
        <w:t>able to train with other Adult t</w:t>
      </w:r>
      <w:r w:rsidRPr="00F21BA7">
        <w:rPr>
          <w:rFonts w:asciiTheme="minorHAnsi" w:hAnsiTheme="minorHAnsi"/>
          <w:sz w:val="24"/>
        </w:rPr>
        <w:t>eams only if they have participated in training at their own age. (</w:t>
      </w:r>
      <w:r w:rsidR="009A47CC" w:rsidRPr="00F21BA7">
        <w:rPr>
          <w:rFonts w:asciiTheme="minorHAnsi" w:hAnsiTheme="minorHAnsi"/>
          <w:sz w:val="24"/>
        </w:rPr>
        <w:t>Subject</w:t>
      </w:r>
      <w:r w:rsidRPr="00F21BA7">
        <w:rPr>
          <w:rFonts w:asciiTheme="minorHAnsi" w:hAnsiTheme="minorHAnsi"/>
          <w:sz w:val="24"/>
        </w:rPr>
        <w:t xml:space="preserve"> to injury and availability). </w:t>
      </w:r>
    </w:p>
    <w:p w14:paraId="0EF3574B" w14:textId="46587BA1" w:rsidR="00FF7842" w:rsidRPr="00F21BA7" w:rsidRDefault="567D67DD" w:rsidP="00D515F0">
      <w:pPr>
        <w:pStyle w:val="ListParagraph"/>
        <w:numPr>
          <w:ilvl w:val="0"/>
          <w:numId w:val="40"/>
        </w:numPr>
        <w:spacing w:after="0"/>
        <w:rPr>
          <w:rFonts w:asciiTheme="minorHAnsi" w:hAnsiTheme="minorHAnsi"/>
          <w:sz w:val="24"/>
        </w:rPr>
      </w:pPr>
      <w:r w:rsidRPr="00F21BA7">
        <w:rPr>
          <w:rFonts w:asciiTheme="minorHAnsi" w:hAnsiTheme="minorHAnsi"/>
          <w:sz w:val="24"/>
        </w:rPr>
        <w:t xml:space="preserve">Subject to the agreement of the Minor Mentors and Head of Football, players may join an Adult Squad for training and games </w:t>
      </w:r>
      <w:r w:rsidR="00AA7881" w:rsidRPr="00F21BA7">
        <w:rPr>
          <w:rFonts w:asciiTheme="minorHAnsi" w:hAnsiTheme="minorHAnsi"/>
          <w:sz w:val="24"/>
        </w:rPr>
        <w:t>when the progress of the Minor t</w:t>
      </w:r>
      <w:r w:rsidRPr="00F21BA7">
        <w:rPr>
          <w:rFonts w:asciiTheme="minorHAnsi" w:hAnsiTheme="minorHAnsi"/>
          <w:sz w:val="24"/>
        </w:rPr>
        <w:t xml:space="preserve">eam in their competitions has ended. </w:t>
      </w:r>
    </w:p>
    <w:p w14:paraId="0230ADB9" w14:textId="12861243" w:rsidR="00FF7842" w:rsidRPr="00F21BA7" w:rsidRDefault="567D67DD" w:rsidP="00D515F0">
      <w:pPr>
        <w:pStyle w:val="ListParagraph"/>
        <w:numPr>
          <w:ilvl w:val="0"/>
          <w:numId w:val="40"/>
        </w:numPr>
        <w:spacing w:after="0"/>
        <w:rPr>
          <w:rFonts w:asciiTheme="minorHAnsi" w:hAnsiTheme="minorHAnsi"/>
        </w:rPr>
      </w:pPr>
      <w:r w:rsidRPr="00F21BA7">
        <w:rPr>
          <w:rFonts w:asciiTheme="minorHAnsi" w:hAnsiTheme="minorHAnsi"/>
          <w:sz w:val="24"/>
        </w:rPr>
        <w:t>Requests for Mi</w:t>
      </w:r>
      <w:r w:rsidR="00AA7881" w:rsidRPr="00F21BA7">
        <w:rPr>
          <w:rFonts w:asciiTheme="minorHAnsi" w:hAnsiTheme="minorHAnsi"/>
          <w:sz w:val="24"/>
        </w:rPr>
        <w:t>nor players to play with Adult t</w:t>
      </w:r>
      <w:r w:rsidRPr="00F21BA7">
        <w:rPr>
          <w:rFonts w:asciiTheme="minorHAnsi" w:hAnsiTheme="minorHAnsi"/>
          <w:sz w:val="24"/>
        </w:rPr>
        <w:t xml:space="preserve">eams or issues that arise with regard to their attendance etc., should be directed through the Minor Mentors. </w:t>
      </w:r>
    </w:p>
    <w:p w14:paraId="2B5FA596" w14:textId="77777777" w:rsidR="00FF7842" w:rsidRPr="00F21BA7" w:rsidRDefault="00FF7842" w:rsidP="00D515F0">
      <w:pPr>
        <w:pStyle w:val="Default"/>
        <w:rPr>
          <w:rFonts w:asciiTheme="minorHAnsi" w:hAnsiTheme="minorHAnsi"/>
          <w:szCs w:val="22"/>
        </w:rPr>
      </w:pPr>
    </w:p>
    <w:p w14:paraId="60F45296" w14:textId="77777777" w:rsidR="00DC22DF" w:rsidRPr="00F21BA7" w:rsidRDefault="00DC22DF" w:rsidP="00D515F0">
      <w:pPr>
        <w:pStyle w:val="Default"/>
        <w:jc w:val="both"/>
        <w:rPr>
          <w:rFonts w:asciiTheme="minorHAnsi" w:hAnsiTheme="minorHAnsi"/>
          <w:b/>
          <w:sz w:val="28"/>
          <w:szCs w:val="28"/>
        </w:rPr>
      </w:pPr>
    </w:p>
    <w:p w14:paraId="5EDD7221" w14:textId="77777777" w:rsidR="00B43C43" w:rsidRPr="00F21BA7" w:rsidRDefault="00B43C43" w:rsidP="00D515F0">
      <w:pPr>
        <w:pStyle w:val="Default"/>
        <w:jc w:val="both"/>
        <w:rPr>
          <w:rFonts w:asciiTheme="minorHAnsi" w:hAnsiTheme="minorHAnsi"/>
          <w:b/>
          <w:sz w:val="28"/>
          <w:szCs w:val="28"/>
        </w:rPr>
      </w:pPr>
      <w:r w:rsidRPr="00F21BA7">
        <w:rPr>
          <w:rFonts w:asciiTheme="minorHAnsi" w:hAnsiTheme="minorHAnsi"/>
          <w:b/>
          <w:sz w:val="28"/>
          <w:szCs w:val="28"/>
        </w:rPr>
        <w:t xml:space="preserve">Burn Out </w:t>
      </w:r>
    </w:p>
    <w:p w14:paraId="5B1BC837" w14:textId="24E4D3EB" w:rsidR="0000563A" w:rsidRPr="00F21BA7" w:rsidRDefault="2FE312CB" w:rsidP="00D515F0">
      <w:pPr>
        <w:pStyle w:val="Default"/>
        <w:numPr>
          <w:ilvl w:val="0"/>
          <w:numId w:val="43"/>
        </w:numPr>
        <w:jc w:val="both"/>
        <w:rPr>
          <w:rFonts w:asciiTheme="minorHAnsi" w:hAnsiTheme="minorHAnsi" w:cs="Calibri"/>
          <w:color w:val="auto"/>
        </w:rPr>
      </w:pPr>
      <w:r w:rsidRPr="00F21BA7">
        <w:rPr>
          <w:rFonts w:asciiTheme="minorHAnsi" w:hAnsiTheme="minorHAnsi" w:cs="Calibri"/>
          <w:color w:val="auto"/>
        </w:rPr>
        <w:t xml:space="preserve">Foxrock-Cabinteely GAA is aware of player burn out and the need to protect players from themselves in some instances. At all times the Lead Mentor / Manager needs to give due consideration for player burn out or ‘overplaying themselves across all sports’. </w:t>
      </w:r>
    </w:p>
    <w:p w14:paraId="0942E9E7" w14:textId="77777777" w:rsidR="00B43C43" w:rsidRPr="00F21BA7" w:rsidRDefault="00B43C43" w:rsidP="00D515F0">
      <w:pPr>
        <w:pStyle w:val="Default"/>
        <w:jc w:val="both"/>
        <w:rPr>
          <w:rFonts w:asciiTheme="minorHAnsi" w:hAnsiTheme="minorHAnsi"/>
          <w:szCs w:val="22"/>
        </w:rPr>
      </w:pPr>
    </w:p>
    <w:p w14:paraId="0117F1DD" w14:textId="77777777" w:rsidR="00B43C43" w:rsidRPr="00F21BA7" w:rsidRDefault="00B43C43" w:rsidP="00D515F0">
      <w:pPr>
        <w:pStyle w:val="Default"/>
        <w:rPr>
          <w:rFonts w:asciiTheme="minorHAnsi" w:hAnsiTheme="minorHAnsi"/>
          <w:szCs w:val="22"/>
        </w:rPr>
      </w:pPr>
    </w:p>
    <w:p w14:paraId="1C0C3229" w14:textId="77777777" w:rsidR="00B10B01" w:rsidRPr="00F21BA7" w:rsidRDefault="00B10B01" w:rsidP="00D515F0">
      <w:pPr>
        <w:pStyle w:val="Default"/>
        <w:jc w:val="both"/>
        <w:rPr>
          <w:rFonts w:asciiTheme="minorHAnsi" w:hAnsiTheme="minorHAnsi"/>
          <w:b/>
          <w:sz w:val="28"/>
          <w:szCs w:val="28"/>
        </w:rPr>
      </w:pPr>
      <w:r w:rsidRPr="00F21BA7">
        <w:rPr>
          <w:rFonts w:asciiTheme="minorHAnsi" w:hAnsiTheme="minorHAnsi"/>
          <w:b/>
          <w:sz w:val="28"/>
          <w:szCs w:val="28"/>
        </w:rPr>
        <w:t>Club Players Nominated to Dublin Development or County Teams</w:t>
      </w:r>
    </w:p>
    <w:p w14:paraId="029463F1" w14:textId="5F89611F" w:rsidR="001215F6" w:rsidRPr="00F21BA7" w:rsidRDefault="001215F6" w:rsidP="00D515F0">
      <w:pPr>
        <w:pStyle w:val="Default"/>
        <w:jc w:val="both"/>
        <w:rPr>
          <w:rFonts w:asciiTheme="minorHAnsi" w:hAnsiTheme="minorHAnsi"/>
        </w:rPr>
      </w:pPr>
    </w:p>
    <w:p w14:paraId="7102AB05" w14:textId="70A9F900" w:rsidR="00AA7881" w:rsidRPr="00F21BA7" w:rsidRDefault="00AA7881" w:rsidP="00D515F0">
      <w:pPr>
        <w:pStyle w:val="Default"/>
        <w:numPr>
          <w:ilvl w:val="0"/>
          <w:numId w:val="41"/>
        </w:numPr>
        <w:jc w:val="both"/>
        <w:rPr>
          <w:rFonts w:asciiTheme="minorHAnsi" w:eastAsiaTheme="minorEastAsia" w:hAnsiTheme="minorHAnsi" w:cstheme="minorBidi"/>
        </w:rPr>
      </w:pPr>
      <w:r w:rsidRPr="00F21BA7">
        <w:rPr>
          <w:rFonts w:asciiTheme="minorHAnsi" w:eastAsiaTheme="minorEastAsia" w:hAnsiTheme="minorHAnsi" w:cstheme="minorBidi"/>
          <w:color w:val="000000" w:themeColor="text1"/>
        </w:rPr>
        <w:t>Only players who are registered, and currently playing for club teams will be considered for nomination.</w:t>
      </w:r>
    </w:p>
    <w:p w14:paraId="002BC58C" w14:textId="14709FCF" w:rsidR="2FE312CB" w:rsidRPr="00F21BA7" w:rsidRDefault="332F2F11" w:rsidP="00D515F0">
      <w:pPr>
        <w:pStyle w:val="Default"/>
        <w:numPr>
          <w:ilvl w:val="0"/>
          <w:numId w:val="41"/>
        </w:numPr>
        <w:jc w:val="both"/>
        <w:rPr>
          <w:rFonts w:asciiTheme="minorHAnsi" w:eastAsiaTheme="minorEastAsia" w:hAnsiTheme="minorHAnsi" w:cstheme="minorBidi"/>
        </w:rPr>
      </w:pPr>
      <w:r w:rsidRPr="00F21BA7">
        <w:rPr>
          <w:rFonts w:asciiTheme="minorHAnsi" w:eastAsiaTheme="minorEastAsia" w:hAnsiTheme="minorHAnsi" w:cstheme="minorBidi"/>
        </w:rPr>
        <w:t xml:space="preserve">The Club will follow the guidelines issued by the County Board on Club nominations to Dublin Development or County Teams. </w:t>
      </w:r>
    </w:p>
    <w:p w14:paraId="440E1EDA" w14:textId="7906EB85" w:rsidR="332F2F11" w:rsidRPr="00F21BA7" w:rsidRDefault="332F2F11" w:rsidP="00D515F0">
      <w:pPr>
        <w:pStyle w:val="Default"/>
        <w:numPr>
          <w:ilvl w:val="1"/>
          <w:numId w:val="41"/>
        </w:numPr>
        <w:jc w:val="both"/>
        <w:rPr>
          <w:rFonts w:asciiTheme="minorHAnsi" w:eastAsiaTheme="minorEastAsia" w:hAnsiTheme="minorHAnsi" w:cstheme="minorBidi"/>
        </w:rPr>
      </w:pPr>
      <w:r w:rsidRPr="00F21BA7">
        <w:rPr>
          <w:rFonts w:asciiTheme="minorHAnsi" w:eastAsiaTheme="minorEastAsia" w:hAnsiTheme="minorHAnsi" w:cstheme="minorBidi"/>
        </w:rPr>
        <w:t>Where guidelines are not issued by the County Board, the following rules will be applied by the club when submitting nominations to the County Board:</w:t>
      </w:r>
    </w:p>
    <w:p w14:paraId="3929D305" w14:textId="0F983D44" w:rsidR="2FE312CB" w:rsidRPr="00F21BA7" w:rsidRDefault="12607FE0" w:rsidP="00D515F0">
      <w:pPr>
        <w:numPr>
          <w:ilvl w:val="2"/>
          <w:numId w:val="41"/>
        </w:numPr>
        <w:spacing w:after="0"/>
        <w:jc w:val="both"/>
        <w:rPr>
          <w:rFonts w:asciiTheme="minorHAnsi" w:eastAsiaTheme="minorEastAsia" w:hAnsiTheme="minorHAnsi" w:cstheme="minorBidi"/>
          <w:lang w:val="en-IE"/>
        </w:rPr>
      </w:pPr>
      <w:r w:rsidRPr="00F21BA7">
        <w:rPr>
          <w:rFonts w:asciiTheme="minorHAnsi" w:eastAsiaTheme="minorEastAsia" w:hAnsiTheme="minorHAnsi" w:cstheme="minorBidi"/>
          <w:lang w:val="en-IE" w:eastAsia="en-IE"/>
        </w:rPr>
        <w:t>A player is not allowed to be nominated to play two or more ages up (e.g. an under-12 playing on an under-14 team).</w:t>
      </w:r>
    </w:p>
    <w:p w14:paraId="468A16CC" w14:textId="3486FEB6" w:rsidR="65C2161B" w:rsidRPr="00F21BA7" w:rsidRDefault="5A434201" w:rsidP="00D515F0">
      <w:pPr>
        <w:numPr>
          <w:ilvl w:val="2"/>
          <w:numId w:val="41"/>
        </w:numPr>
        <w:spacing w:after="0"/>
        <w:jc w:val="both"/>
        <w:rPr>
          <w:rFonts w:asciiTheme="minorHAnsi" w:eastAsiaTheme="minorEastAsia" w:hAnsiTheme="minorHAnsi" w:cstheme="minorBidi"/>
          <w:lang w:val="en-IE"/>
        </w:rPr>
      </w:pPr>
      <w:r w:rsidRPr="00F21BA7">
        <w:rPr>
          <w:rFonts w:asciiTheme="minorHAnsi" w:eastAsiaTheme="minorEastAsia" w:hAnsiTheme="minorHAnsi" w:cstheme="minorBidi"/>
          <w:lang w:val="en-IE" w:eastAsia="en-IE"/>
        </w:rPr>
        <w:t>For county squads, only players on the age, or 1 year below, can be nominated.</w:t>
      </w:r>
    </w:p>
    <w:p w14:paraId="07016E36" w14:textId="70BBA6BF" w:rsidR="65C2161B" w:rsidRPr="00F21BA7" w:rsidRDefault="65C2161B" w:rsidP="00D515F0">
      <w:pPr>
        <w:numPr>
          <w:ilvl w:val="2"/>
          <w:numId w:val="41"/>
        </w:numPr>
        <w:spacing w:after="0"/>
        <w:jc w:val="both"/>
        <w:rPr>
          <w:rFonts w:asciiTheme="minorHAnsi" w:eastAsia="Calibri" w:hAnsiTheme="minorHAnsi" w:cs="Calibri"/>
          <w:szCs w:val="24"/>
          <w:lang w:val="en-IE"/>
        </w:rPr>
      </w:pPr>
      <w:r w:rsidRPr="00F21BA7">
        <w:rPr>
          <w:rFonts w:asciiTheme="minorHAnsi" w:eastAsia="Calibri,ArialMT" w:hAnsiTheme="minorHAnsi" w:cs="Calibri,ArialMT"/>
          <w:szCs w:val="24"/>
          <w:lang w:val="en-IE" w:eastAsia="en-IE"/>
        </w:rPr>
        <w:t>For development squads, only players on the age can be nominated.</w:t>
      </w:r>
    </w:p>
    <w:p w14:paraId="12B5B750" w14:textId="44B99432" w:rsidR="0000563A" w:rsidRPr="00F21BA7" w:rsidRDefault="0DF92DF6" w:rsidP="00D515F0">
      <w:pPr>
        <w:pStyle w:val="Default"/>
        <w:numPr>
          <w:ilvl w:val="0"/>
          <w:numId w:val="41"/>
        </w:numPr>
        <w:spacing w:line="276" w:lineRule="auto"/>
        <w:jc w:val="both"/>
        <w:rPr>
          <w:rFonts w:asciiTheme="minorHAnsi" w:eastAsiaTheme="minorEastAsia" w:hAnsiTheme="minorHAnsi" w:cstheme="minorBidi"/>
        </w:rPr>
      </w:pPr>
      <w:r w:rsidRPr="00F21BA7">
        <w:rPr>
          <w:rFonts w:asciiTheme="minorHAnsi" w:eastAsiaTheme="minorEastAsia" w:hAnsiTheme="minorHAnsi" w:cstheme="minorBidi"/>
          <w:color w:val="auto"/>
        </w:rPr>
        <w:t>All names within an age group must be submitted by the team Manager/Lead mentor to the Club Secretary, who following review with the Head of Football, will submit a list of nominees to the Club Executive for final approval.  The Executive will then forward to the County Board via the Club Secretary.</w:t>
      </w:r>
      <w:r w:rsidRPr="00F21BA7">
        <w:rPr>
          <w:rFonts w:asciiTheme="minorHAnsi" w:eastAsiaTheme="minorEastAsia" w:hAnsiTheme="minorHAnsi" w:cstheme="minorBidi"/>
          <w:color w:val="auto"/>
          <w:lang w:eastAsia="en-IE"/>
        </w:rPr>
        <w:t xml:space="preserve"> </w:t>
      </w:r>
    </w:p>
    <w:p w14:paraId="7D584E76" w14:textId="3F24523F" w:rsidR="00B30228" w:rsidRPr="00F21BA7" w:rsidRDefault="00B30228" w:rsidP="00D515F0">
      <w:pPr>
        <w:autoSpaceDE w:val="0"/>
        <w:autoSpaceDN w:val="0"/>
        <w:adjustRightInd w:val="0"/>
        <w:spacing w:after="0" w:line="276" w:lineRule="auto"/>
        <w:jc w:val="both"/>
        <w:rPr>
          <w:rFonts w:asciiTheme="minorHAnsi" w:eastAsiaTheme="minorEastAsia" w:hAnsiTheme="minorHAnsi" w:cstheme="minorBidi"/>
          <w:lang w:val="en-IE"/>
        </w:rPr>
      </w:pPr>
    </w:p>
    <w:p w14:paraId="5BD41CDB" w14:textId="77777777" w:rsidR="001215F6" w:rsidRPr="00F21BA7" w:rsidRDefault="001215F6" w:rsidP="00D515F0">
      <w:pPr>
        <w:pStyle w:val="Default"/>
        <w:ind w:left="720"/>
        <w:jc w:val="both"/>
        <w:rPr>
          <w:rFonts w:asciiTheme="minorHAnsi" w:hAnsiTheme="minorHAnsi"/>
          <w:szCs w:val="22"/>
        </w:rPr>
      </w:pPr>
    </w:p>
    <w:p w14:paraId="44771C00" w14:textId="77777777" w:rsidR="001215F6" w:rsidRPr="00F21BA7" w:rsidRDefault="001215F6" w:rsidP="00D515F0">
      <w:pPr>
        <w:pStyle w:val="Default"/>
        <w:jc w:val="both"/>
        <w:rPr>
          <w:rFonts w:asciiTheme="minorHAnsi" w:hAnsiTheme="minorHAnsi"/>
          <w:szCs w:val="22"/>
        </w:rPr>
      </w:pPr>
    </w:p>
    <w:p w14:paraId="3F4F0F1C" w14:textId="77777777" w:rsidR="00D515F0" w:rsidRPr="00F21BA7" w:rsidRDefault="00D515F0" w:rsidP="00D515F0">
      <w:pPr>
        <w:pStyle w:val="Default"/>
        <w:jc w:val="both"/>
        <w:rPr>
          <w:rFonts w:asciiTheme="minorHAnsi" w:hAnsiTheme="minorHAnsi"/>
          <w:szCs w:val="22"/>
        </w:rPr>
      </w:pPr>
    </w:p>
    <w:p w14:paraId="3B72F348" w14:textId="77777777" w:rsidR="00D515F0" w:rsidRPr="00F21BA7" w:rsidRDefault="00D515F0" w:rsidP="00D515F0">
      <w:pPr>
        <w:pStyle w:val="ListParagraph"/>
        <w:spacing w:after="0"/>
        <w:ind w:left="0"/>
        <w:rPr>
          <w:rFonts w:asciiTheme="minorHAnsi" w:hAnsiTheme="minorHAnsi"/>
          <w:b/>
          <w:sz w:val="28"/>
          <w:szCs w:val="28"/>
        </w:rPr>
      </w:pPr>
    </w:p>
    <w:p w14:paraId="551ED5FB" w14:textId="77777777" w:rsidR="00FF7842" w:rsidRPr="00F21BA7" w:rsidRDefault="00FF7842" w:rsidP="00D515F0">
      <w:pPr>
        <w:pStyle w:val="ListParagraph"/>
        <w:spacing w:after="0"/>
        <w:ind w:left="0"/>
        <w:rPr>
          <w:rFonts w:asciiTheme="minorHAnsi" w:hAnsiTheme="minorHAnsi"/>
          <w:b/>
          <w:sz w:val="28"/>
          <w:szCs w:val="28"/>
        </w:rPr>
      </w:pPr>
      <w:r w:rsidRPr="00F21BA7">
        <w:rPr>
          <w:rFonts w:asciiTheme="minorHAnsi" w:hAnsiTheme="minorHAnsi"/>
          <w:b/>
          <w:sz w:val="28"/>
          <w:szCs w:val="28"/>
        </w:rPr>
        <w:lastRenderedPageBreak/>
        <w:t>Breaches in rules</w:t>
      </w:r>
    </w:p>
    <w:p w14:paraId="6A1F993B" w14:textId="5760237D" w:rsidR="008E7718" w:rsidRPr="00F21BA7" w:rsidRDefault="0DF92DF6" w:rsidP="00D515F0">
      <w:pPr>
        <w:pStyle w:val="ListParagraph"/>
        <w:numPr>
          <w:ilvl w:val="0"/>
          <w:numId w:val="42"/>
        </w:numPr>
        <w:spacing w:after="0"/>
        <w:rPr>
          <w:rFonts w:asciiTheme="minorHAnsi" w:eastAsiaTheme="minorEastAsia" w:hAnsiTheme="minorHAnsi" w:cstheme="minorBidi"/>
          <w:sz w:val="24"/>
          <w:szCs w:val="24"/>
          <w:u w:val="single"/>
          <w:lang w:eastAsia="en-IE"/>
        </w:rPr>
      </w:pPr>
      <w:r w:rsidRPr="00F21BA7">
        <w:rPr>
          <w:rFonts w:asciiTheme="minorHAnsi" w:eastAsiaTheme="minorEastAsia" w:hAnsiTheme="minorHAnsi" w:cstheme="minorBidi"/>
          <w:sz w:val="24"/>
          <w:szCs w:val="24"/>
        </w:rPr>
        <w:t>Breaches of club rules may result in Managers/Mentors, and if age appropriate, players, being requested to meet with the Executive and outline their reasons for such a breach.  Sanctions may be imposed on a Lead Mentor / Manager / player who is found to have broken club rules</w:t>
      </w:r>
      <w:r w:rsidRPr="00F21BA7">
        <w:rPr>
          <w:rFonts w:asciiTheme="minorHAnsi" w:eastAsiaTheme="minorEastAsia" w:hAnsiTheme="minorHAnsi" w:cstheme="minorBidi"/>
          <w:sz w:val="24"/>
          <w:szCs w:val="24"/>
          <w:u w:val="single"/>
        </w:rPr>
        <w:t xml:space="preserve"> </w:t>
      </w:r>
    </w:p>
    <w:sectPr w:rsidR="008E7718" w:rsidRPr="00F21BA7" w:rsidSect="001215F6">
      <w:headerReference w:type="even" r:id="rId9"/>
      <w:headerReference w:type="default" r:id="rId10"/>
      <w:footerReference w:type="even" r:id="rId11"/>
      <w:footerReference w:type="default" r:id="rId12"/>
      <w:headerReference w:type="first" r:id="rId13"/>
      <w:footerReference w:type="first" r:id="rId14"/>
      <w:pgSz w:w="11899" w:h="16838"/>
      <w:pgMar w:top="851" w:right="1077" w:bottom="680" w:left="1021"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D07E" w14:textId="77777777" w:rsidR="00D26D4D" w:rsidRDefault="00D26D4D" w:rsidP="00783FB1">
      <w:pPr>
        <w:spacing w:after="0"/>
      </w:pPr>
      <w:r>
        <w:separator/>
      </w:r>
    </w:p>
  </w:endnote>
  <w:endnote w:type="continuationSeparator" w:id="0">
    <w:p w14:paraId="74061730" w14:textId="77777777" w:rsidR="00D26D4D" w:rsidRDefault="00D26D4D" w:rsidP="00783FB1">
      <w:pPr>
        <w:spacing w:after="0"/>
      </w:pPr>
      <w:r>
        <w:continuationSeparator/>
      </w:r>
    </w:p>
  </w:endnote>
  <w:endnote w:type="continuationNotice" w:id="1">
    <w:p w14:paraId="2ADFEBDE" w14:textId="77777777" w:rsidR="003A661E" w:rsidRDefault="003A66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56EB" w14:textId="77777777" w:rsidR="0021383E" w:rsidRDefault="00213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7B96" w14:textId="101E1E05" w:rsidR="00D26D4D" w:rsidRPr="00A71520" w:rsidRDefault="00D26D4D" w:rsidP="00A71520">
    <w:pPr>
      <w:pStyle w:val="Footer"/>
      <w:pBdr>
        <w:top w:val="thinThickSmallGap" w:sz="24" w:space="1" w:color="622423"/>
      </w:pBdr>
      <w:tabs>
        <w:tab w:val="clear" w:pos="4513"/>
        <w:tab w:val="clear" w:pos="9026"/>
        <w:tab w:val="right" w:pos="9801"/>
      </w:tabs>
      <w:rPr>
        <w:rFonts w:eastAsia="Times New Roman"/>
      </w:rPr>
    </w:pPr>
    <w:r w:rsidRPr="00A71520">
      <w:rPr>
        <w:rFonts w:ascii="Calibri" w:eastAsia="Times New Roman" w:hAnsi="Calibri"/>
        <w:sz w:val="20"/>
      </w:rPr>
      <w:t xml:space="preserve">Foxrock Cabinteely </w:t>
    </w:r>
    <w:r w:rsidR="009A47CC">
      <w:rPr>
        <w:rFonts w:ascii="Calibri" w:eastAsia="Times New Roman" w:hAnsi="Calibri"/>
        <w:sz w:val="20"/>
      </w:rPr>
      <w:t>GAA</w:t>
    </w:r>
    <w:r w:rsidRPr="00A71520">
      <w:rPr>
        <w:rFonts w:eastAsia="Times New Roman"/>
      </w:rPr>
      <w:tab/>
      <w:t xml:space="preserve">Page </w:t>
    </w:r>
    <w:r w:rsidRPr="00A71520">
      <w:rPr>
        <w:rFonts w:ascii="Calibri" w:eastAsia="Times New Roman" w:hAnsi="Calibri"/>
      </w:rPr>
      <w:fldChar w:fldCharType="begin"/>
    </w:r>
    <w:r>
      <w:instrText xml:space="preserve"> PAGE   \* MERGEFORMAT </w:instrText>
    </w:r>
    <w:r w:rsidRPr="00A71520">
      <w:rPr>
        <w:rFonts w:ascii="Calibri" w:eastAsia="Times New Roman" w:hAnsi="Calibri"/>
      </w:rPr>
      <w:fldChar w:fldCharType="separate"/>
    </w:r>
    <w:r w:rsidR="0021383E" w:rsidRPr="0021383E">
      <w:rPr>
        <w:rFonts w:eastAsia="Times New Roman"/>
        <w:noProof/>
      </w:rPr>
      <w:t>5</w:t>
    </w:r>
    <w:r w:rsidRPr="00A71520">
      <w:rPr>
        <w:rFonts w:eastAsia="Times New Roman"/>
        <w:noProof/>
      </w:rPr>
      <w:fldChar w:fldCharType="end"/>
    </w:r>
  </w:p>
  <w:p w14:paraId="1D1252B9" w14:textId="77777777" w:rsidR="00D26D4D" w:rsidRDefault="00D26D4D" w:rsidP="00783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9A7B" w14:textId="77777777" w:rsidR="0021383E" w:rsidRDefault="00213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AE16" w14:textId="77777777" w:rsidR="00D26D4D" w:rsidRDefault="00D26D4D" w:rsidP="00783FB1">
      <w:pPr>
        <w:spacing w:after="0"/>
      </w:pPr>
      <w:r>
        <w:separator/>
      </w:r>
    </w:p>
  </w:footnote>
  <w:footnote w:type="continuationSeparator" w:id="0">
    <w:p w14:paraId="0B955F32" w14:textId="77777777" w:rsidR="00D26D4D" w:rsidRDefault="00D26D4D" w:rsidP="00783FB1">
      <w:pPr>
        <w:spacing w:after="0"/>
      </w:pPr>
      <w:r>
        <w:continuationSeparator/>
      </w:r>
    </w:p>
  </w:footnote>
  <w:footnote w:type="continuationNotice" w:id="1">
    <w:p w14:paraId="400506C3" w14:textId="77777777" w:rsidR="003A661E" w:rsidRDefault="003A661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6DD4" w14:textId="77777777" w:rsidR="0021383E" w:rsidRDefault="00213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5737" w14:textId="422DCCD7" w:rsidR="00D26D4D" w:rsidRPr="00FF7A71" w:rsidRDefault="00D26D4D" w:rsidP="001215F6">
    <w:pPr>
      <w:pStyle w:val="Header"/>
      <w:pBdr>
        <w:bottom w:val="thickThinSmallGap" w:sz="24" w:space="1" w:color="622423"/>
      </w:pBdr>
      <w:jc w:val="center"/>
      <w:rPr>
        <w:sz w:val="20"/>
      </w:rPr>
    </w:pPr>
    <w:r>
      <w:rPr>
        <w:rFonts w:eastAsia="Times New Roman"/>
        <w:b/>
        <w:sz w:val="22"/>
        <w:szCs w:val="22"/>
      </w:rPr>
      <w:t xml:space="preserve">Player ‘Playing’ Policy </w:t>
    </w:r>
    <w:r w:rsidRPr="008F4514">
      <w:rPr>
        <w:rFonts w:eastAsia="Times New Roman"/>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0C4B2" w14:textId="77777777" w:rsidR="0021383E" w:rsidRDefault="00213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E40"/>
    <w:multiLevelType w:val="hybridMultilevel"/>
    <w:tmpl w:val="631EDE28"/>
    <w:lvl w:ilvl="0" w:tplc="9F02B5B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22126"/>
    <w:multiLevelType w:val="hybridMultilevel"/>
    <w:tmpl w:val="3B2ED7EC"/>
    <w:lvl w:ilvl="0" w:tplc="4726F40C">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8223857"/>
    <w:multiLevelType w:val="hybridMultilevel"/>
    <w:tmpl w:val="4DC6179A"/>
    <w:lvl w:ilvl="0" w:tplc="542695BE">
      <w:numFmt w:val="bullet"/>
      <w:lvlText w:val=""/>
      <w:lvlJc w:val="left"/>
      <w:pPr>
        <w:ind w:left="720" w:hanging="360"/>
      </w:pPr>
      <w:rPr>
        <w:rFonts w:ascii="Symbol" w:eastAsia="Cambria"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9270DE"/>
    <w:multiLevelType w:val="hybridMultilevel"/>
    <w:tmpl w:val="965E09FE"/>
    <w:lvl w:ilvl="0" w:tplc="9F02B5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F1F15"/>
    <w:multiLevelType w:val="hybridMultilevel"/>
    <w:tmpl w:val="FDB21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90E4D"/>
    <w:multiLevelType w:val="hybridMultilevel"/>
    <w:tmpl w:val="CA303138"/>
    <w:lvl w:ilvl="0" w:tplc="4726F40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0F7497"/>
    <w:multiLevelType w:val="hybridMultilevel"/>
    <w:tmpl w:val="411E68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F17297F"/>
    <w:multiLevelType w:val="hybridMultilevel"/>
    <w:tmpl w:val="49B86E02"/>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15:restartNumberingAfterBreak="0">
    <w:nsid w:val="0FDF005A"/>
    <w:multiLevelType w:val="hybridMultilevel"/>
    <w:tmpl w:val="64962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962B14"/>
    <w:multiLevelType w:val="hybridMultilevel"/>
    <w:tmpl w:val="E8B89774"/>
    <w:lvl w:ilvl="0" w:tplc="FFFFFFFF">
      <w:start w:val="1"/>
      <w:numFmt w:val="decimal"/>
      <w:lvlText w:val="%1."/>
      <w:lvlJc w:val="left"/>
      <w:pPr>
        <w:ind w:left="720" w:hanging="360"/>
      </w:p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723F13"/>
    <w:multiLevelType w:val="hybridMultilevel"/>
    <w:tmpl w:val="EA4E717E"/>
    <w:lvl w:ilvl="0" w:tplc="9F02B5B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96BF5"/>
    <w:multiLevelType w:val="hybridMultilevel"/>
    <w:tmpl w:val="EBB4D5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D686240"/>
    <w:multiLevelType w:val="hybridMultilevel"/>
    <w:tmpl w:val="02E8EF8A"/>
    <w:lvl w:ilvl="0" w:tplc="542695BE">
      <w:numFmt w:val="bullet"/>
      <w:lvlText w:val=""/>
      <w:lvlJc w:val="left"/>
      <w:pPr>
        <w:ind w:left="720" w:hanging="360"/>
      </w:pPr>
      <w:rPr>
        <w:rFonts w:ascii="Symbol" w:eastAsia="Cambria"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8B7A90"/>
    <w:multiLevelType w:val="hybridMultilevel"/>
    <w:tmpl w:val="57421BE2"/>
    <w:lvl w:ilvl="0" w:tplc="FFFFFFFF">
      <w:start w:val="1"/>
      <w:numFmt w:val="decimal"/>
      <w:lvlText w:val="%1."/>
      <w:lvlJc w:val="left"/>
      <w:pPr>
        <w:ind w:left="1080" w:hanging="360"/>
      </w:pPr>
      <w:rPr>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85B5DDB"/>
    <w:multiLevelType w:val="hybridMultilevel"/>
    <w:tmpl w:val="DA14D4F2"/>
    <w:lvl w:ilvl="0" w:tplc="542695BE">
      <w:numFmt w:val="bullet"/>
      <w:lvlText w:val=""/>
      <w:lvlJc w:val="left"/>
      <w:pPr>
        <w:ind w:left="720" w:hanging="360"/>
      </w:pPr>
      <w:rPr>
        <w:rFonts w:ascii="Symbol" w:eastAsia="Cambria"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59468F"/>
    <w:multiLevelType w:val="hybridMultilevel"/>
    <w:tmpl w:val="286AE752"/>
    <w:lvl w:ilvl="0" w:tplc="542695BE">
      <w:numFmt w:val="bullet"/>
      <w:lvlText w:val=""/>
      <w:lvlJc w:val="left"/>
      <w:pPr>
        <w:ind w:left="720" w:hanging="360"/>
      </w:pPr>
      <w:rPr>
        <w:rFonts w:ascii="Symbol" w:eastAsia="Cambria"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580B0C"/>
    <w:multiLevelType w:val="hybridMultilevel"/>
    <w:tmpl w:val="E4D084E2"/>
    <w:lvl w:ilvl="0" w:tplc="FFFFFFFF">
      <w:start w:val="1"/>
      <w:numFmt w:val="decimal"/>
      <w:lvlText w:val="%1."/>
      <w:lvlJc w:val="left"/>
      <w:pPr>
        <w:ind w:left="1080" w:hanging="360"/>
      </w:p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E2C06B9"/>
    <w:multiLevelType w:val="hybridMultilevel"/>
    <w:tmpl w:val="9C90ABB8"/>
    <w:lvl w:ilvl="0" w:tplc="9F02B5B6">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A82DA0"/>
    <w:multiLevelType w:val="hybridMultilevel"/>
    <w:tmpl w:val="2A34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47F07"/>
    <w:multiLevelType w:val="hybridMultilevel"/>
    <w:tmpl w:val="B2D89AA6"/>
    <w:lvl w:ilvl="0" w:tplc="4726F40C">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32439BE"/>
    <w:multiLevelType w:val="hybridMultilevel"/>
    <w:tmpl w:val="EE1EB6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AF6257E"/>
    <w:multiLevelType w:val="hybridMultilevel"/>
    <w:tmpl w:val="FD44E7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C083442"/>
    <w:multiLevelType w:val="hybridMultilevel"/>
    <w:tmpl w:val="15C23B8A"/>
    <w:lvl w:ilvl="0" w:tplc="9F02B5B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F01F49"/>
    <w:multiLevelType w:val="hybridMultilevel"/>
    <w:tmpl w:val="BDBECBD2"/>
    <w:lvl w:ilvl="0" w:tplc="9F02B5B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3D74B7"/>
    <w:multiLevelType w:val="hybridMultilevel"/>
    <w:tmpl w:val="BC2EA550"/>
    <w:lvl w:ilvl="0" w:tplc="542695BE">
      <w:numFmt w:val="bullet"/>
      <w:lvlText w:val=""/>
      <w:lvlJc w:val="left"/>
      <w:pPr>
        <w:ind w:left="720" w:hanging="360"/>
      </w:pPr>
      <w:rPr>
        <w:rFonts w:ascii="Symbol" w:eastAsia="Cambria"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1D620E"/>
    <w:multiLevelType w:val="hybridMultilevel"/>
    <w:tmpl w:val="0E6A7AB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6E2072"/>
    <w:multiLevelType w:val="hybridMultilevel"/>
    <w:tmpl w:val="5F7EC6E0"/>
    <w:lvl w:ilvl="0" w:tplc="1BE0CA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2C1F10"/>
    <w:multiLevelType w:val="hybridMultilevel"/>
    <w:tmpl w:val="C99AA5DC"/>
    <w:lvl w:ilvl="0" w:tplc="542695BE">
      <w:numFmt w:val="bullet"/>
      <w:lvlText w:val=""/>
      <w:lvlJc w:val="left"/>
      <w:pPr>
        <w:ind w:left="720" w:hanging="360"/>
      </w:pPr>
      <w:rPr>
        <w:rFonts w:ascii="Symbol" w:eastAsia="Cambria"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3134B60"/>
    <w:multiLevelType w:val="hybridMultilevel"/>
    <w:tmpl w:val="EF60D7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DA011F"/>
    <w:multiLevelType w:val="hybridMultilevel"/>
    <w:tmpl w:val="4AECB632"/>
    <w:lvl w:ilvl="0" w:tplc="4726F40C">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2F0073"/>
    <w:multiLevelType w:val="hybridMultilevel"/>
    <w:tmpl w:val="CE38D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E9184C"/>
    <w:multiLevelType w:val="hybridMultilevel"/>
    <w:tmpl w:val="570E2932"/>
    <w:lvl w:ilvl="0" w:tplc="18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6D1E2C"/>
    <w:multiLevelType w:val="hybridMultilevel"/>
    <w:tmpl w:val="59EE8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2C2762C"/>
    <w:multiLevelType w:val="hybridMultilevel"/>
    <w:tmpl w:val="95BCE544"/>
    <w:lvl w:ilvl="0" w:tplc="4726F40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DA1841"/>
    <w:multiLevelType w:val="hybridMultilevel"/>
    <w:tmpl w:val="4EBAB062"/>
    <w:lvl w:ilvl="0" w:tplc="9F02B5B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1307A3"/>
    <w:multiLevelType w:val="hybridMultilevel"/>
    <w:tmpl w:val="2CF4F7CC"/>
    <w:lvl w:ilvl="0" w:tplc="542695BE">
      <w:numFmt w:val="bullet"/>
      <w:lvlText w:val=""/>
      <w:lvlJc w:val="left"/>
      <w:pPr>
        <w:ind w:left="720" w:hanging="360"/>
      </w:pPr>
      <w:rPr>
        <w:rFonts w:ascii="Symbol" w:eastAsia="Cambria"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9726FB"/>
    <w:multiLevelType w:val="hybridMultilevel"/>
    <w:tmpl w:val="EBF0DDB6"/>
    <w:lvl w:ilvl="0" w:tplc="18090001">
      <w:start w:val="1"/>
      <w:numFmt w:val="bullet"/>
      <w:lvlText w:val=""/>
      <w:lvlJc w:val="left"/>
      <w:pPr>
        <w:ind w:left="720" w:hanging="360"/>
      </w:pPr>
      <w:rPr>
        <w:rFonts w:ascii="Symbol" w:hAnsi="Symbol" w:hint="default"/>
      </w:rPr>
    </w:lvl>
    <w:lvl w:ilvl="1" w:tplc="450EAFEE">
      <w:numFmt w:val="bullet"/>
      <w:lvlText w:val="-"/>
      <w:lvlJc w:val="left"/>
      <w:pPr>
        <w:ind w:left="1440" w:hanging="360"/>
      </w:pPr>
      <w:rPr>
        <w:rFonts w:ascii="Cambria" w:eastAsia="Cambria" w:hAnsi="Cambria"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9B3264"/>
    <w:multiLevelType w:val="hybridMultilevel"/>
    <w:tmpl w:val="ED8EEA56"/>
    <w:lvl w:ilvl="0" w:tplc="542695BE">
      <w:numFmt w:val="bullet"/>
      <w:lvlText w:val=""/>
      <w:lvlJc w:val="left"/>
      <w:pPr>
        <w:ind w:left="720" w:hanging="360"/>
      </w:pPr>
      <w:rPr>
        <w:rFonts w:ascii="Symbol" w:eastAsia="Cambria"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8025971"/>
    <w:multiLevelType w:val="hybridMultilevel"/>
    <w:tmpl w:val="F7BEEA72"/>
    <w:lvl w:ilvl="0" w:tplc="4726F40C">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A080877"/>
    <w:multiLevelType w:val="hybridMultilevel"/>
    <w:tmpl w:val="374EFEA0"/>
    <w:lvl w:ilvl="0" w:tplc="4726F40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C93246F"/>
    <w:multiLevelType w:val="hybridMultilevel"/>
    <w:tmpl w:val="DCF06D86"/>
    <w:lvl w:ilvl="0" w:tplc="4726F40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4C5EB6"/>
    <w:multiLevelType w:val="hybridMultilevel"/>
    <w:tmpl w:val="87788EFA"/>
    <w:lvl w:ilvl="0" w:tplc="4726F40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FA076A4"/>
    <w:multiLevelType w:val="hybridMultilevel"/>
    <w:tmpl w:val="A936FE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3"/>
  </w:num>
  <w:num w:numId="5">
    <w:abstractNumId w:val="23"/>
  </w:num>
  <w:num w:numId="6">
    <w:abstractNumId w:val="22"/>
  </w:num>
  <w:num w:numId="7">
    <w:abstractNumId w:val="34"/>
  </w:num>
  <w:num w:numId="8">
    <w:abstractNumId w:val="10"/>
  </w:num>
  <w:num w:numId="9">
    <w:abstractNumId w:val="0"/>
  </w:num>
  <w:num w:numId="10">
    <w:abstractNumId w:val="30"/>
  </w:num>
  <w:num w:numId="11">
    <w:abstractNumId w:val="39"/>
  </w:num>
  <w:num w:numId="12">
    <w:abstractNumId w:val="29"/>
  </w:num>
  <w:num w:numId="13">
    <w:abstractNumId w:val="41"/>
  </w:num>
  <w:num w:numId="14">
    <w:abstractNumId w:val="38"/>
  </w:num>
  <w:num w:numId="15">
    <w:abstractNumId w:val="5"/>
  </w:num>
  <w:num w:numId="16">
    <w:abstractNumId w:val="1"/>
  </w:num>
  <w:num w:numId="17">
    <w:abstractNumId w:val="33"/>
  </w:num>
  <w:num w:numId="18">
    <w:abstractNumId w:val="19"/>
  </w:num>
  <w:num w:numId="19">
    <w:abstractNumId w:val="6"/>
  </w:num>
  <w:num w:numId="20">
    <w:abstractNumId w:val="40"/>
  </w:num>
  <w:num w:numId="21">
    <w:abstractNumId w:val="36"/>
  </w:num>
  <w:num w:numId="22">
    <w:abstractNumId w:val="26"/>
  </w:num>
  <w:num w:numId="23">
    <w:abstractNumId w:val="9"/>
  </w:num>
  <w:num w:numId="24">
    <w:abstractNumId w:val="8"/>
  </w:num>
  <w:num w:numId="25">
    <w:abstractNumId w:val="15"/>
  </w:num>
  <w:num w:numId="26">
    <w:abstractNumId w:val="24"/>
  </w:num>
  <w:num w:numId="27">
    <w:abstractNumId w:val="37"/>
  </w:num>
  <w:num w:numId="28">
    <w:abstractNumId w:val="2"/>
  </w:num>
  <w:num w:numId="29">
    <w:abstractNumId w:val="27"/>
  </w:num>
  <w:num w:numId="30">
    <w:abstractNumId w:val="35"/>
  </w:num>
  <w:num w:numId="31">
    <w:abstractNumId w:val="12"/>
  </w:num>
  <w:num w:numId="32">
    <w:abstractNumId w:val="31"/>
  </w:num>
  <w:num w:numId="33">
    <w:abstractNumId w:val="21"/>
  </w:num>
  <w:num w:numId="34">
    <w:abstractNumId w:val="25"/>
  </w:num>
  <w:num w:numId="35">
    <w:abstractNumId w:val="4"/>
  </w:num>
  <w:num w:numId="36">
    <w:abstractNumId w:val="14"/>
  </w:num>
  <w:num w:numId="37">
    <w:abstractNumId w:val="20"/>
  </w:num>
  <w:num w:numId="38">
    <w:abstractNumId w:val="16"/>
  </w:num>
  <w:num w:numId="39">
    <w:abstractNumId w:val="13"/>
  </w:num>
  <w:num w:numId="40">
    <w:abstractNumId w:val="11"/>
  </w:num>
  <w:num w:numId="41">
    <w:abstractNumId w:val="28"/>
  </w:num>
  <w:num w:numId="42">
    <w:abstractNumId w:val="4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88"/>
    <w:rsid w:val="0000563A"/>
    <w:rsid w:val="0001412A"/>
    <w:rsid w:val="00016CBA"/>
    <w:rsid w:val="0002533A"/>
    <w:rsid w:val="00026014"/>
    <w:rsid w:val="00054C0F"/>
    <w:rsid w:val="000B19D6"/>
    <w:rsid w:val="000E7D16"/>
    <w:rsid w:val="0011191F"/>
    <w:rsid w:val="001215F6"/>
    <w:rsid w:val="00144AD0"/>
    <w:rsid w:val="0018798B"/>
    <w:rsid w:val="001A09F6"/>
    <w:rsid w:val="001A11D3"/>
    <w:rsid w:val="0021383E"/>
    <w:rsid w:val="00217EB2"/>
    <w:rsid w:val="00224456"/>
    <w:rsid w:val="002320C3"/>
    <w:rsid w:val="00236926"/>
    <w:rsid w:val="00244C33"/>
    <w:rsid w:val="00256F88"/>
    <w:rsid w:val="00273A08"/>
    <w:rsid w:val="0028302F"/>
    <w:rsid w:val="00285EB9"/>
    <w:rsid w:val="00285FDD"/>
    <w:rsid w:val="002F44A4"/>
    <w:rsid w:val="003152F7"/>
    <w:rsid w:val="00324931"/>
    <w:rsid w:val="00325C38"/>
    <w:rsid w:val="00352EB4"/>
    <w:rsid w:val="003A661E"/>
    <w:rsid w:val="003C26C9"/>
    <w:rsid w:val="003C572B"/>
    <w:rsid w:val="00404482"/>
    <w:rsid w:val="00413801"/>
    <w:rsid w:val="004319C2"/>
    <w:rsid w:val="00432E68"/>
    <w:rsid w:val="0043364B"/>
    <w:rsid w:val="00476C78"/>
    <w:rsid w:val="004A27B5"/>
    <w:rsid w:val="005026D2"/>
    <w:rsid w:val="00546477"/>
    <w:rsid w:val="00552779"/>
    <w:rsid w:val="00555102"/>
    <w:rsid w:val="0055606C"/>
    <w:rsid w:val="00597D53"/>
    <w:rsid w:val="005A57F7"/>
    <w:rsid w:val="005D7156"/>
    <w:rsid w:val="005E4EA7"/>
    <w:rsid w:val="00610822"/>
    <w:rsid w:val="00611AFB"/>
    <w:rsid w:val="00612549"/>
    <w:rsid w:val="00616395"/>
    <w:rsid w:val="0062665A"/>
    <w:rsid w:val="00627B32"/>
    <w:rsid w:val="00660418"/>
    <w:rsid w:val="00684A34"/>
    <w:rsid w:val="00690291"/>
    <w:rsid w:val="00695D63"/>
    <w:rsid w:val="006C280D"/>
    <w:rsid w:val="006D235F"/>
    <w:rsid w:val="00702CF7"/>
    <w:rsid w:val="00735444"/>
    <w:rsid w:val="00782244"/>
    <w:rsid w:val="00783FB1"/>
    <w:rsid w:val="00796B6F"/>
    <w:rsid w:val="007B0847"/>
    <w:rsid w:val="007B4AFE"/>
    <w:rsid w:val="007C4900"/>
    <w:rsid w:val="007D7EB3"/>
    <w:rsid w:val="007E194E"/>
    <w:rsid w:val="00817E2B"/>
    <w:rsid w:val="0085010F"/>
    <w:rsid w:val="00886033"/>
    <w:rsid w:val="00895413"/>
    <w:rsid w:val="008B1A16"/>
    <w:rsid w:val="008B4322"/>
    <w:rsid w:val="008D70F7"/>
    <w:rsid w:val="008E7718"/>
    <w:rsid w:val="008F4514"/>
    <w:rsid w:val="00940215"/>
    <w:rsid w:val="00992A82"/>
    <w:rsid w:val="009A47CC"/>
    <w:rsid w:val="009C0FC4"/>
    <w:rsid w:val="009F44B7"/>
    <w:rsid w:val="00A039DC"/>
    <w:rsid w:val="00A30F84"/>
    <w:rsid w:val="00A35270"/>
    <w:rsid w:val="00A3759D"/>
    <w:rsid w:val="00A4736A"/>
    <w:rsid w:val="00A51C8F"/>
    <w:rsid w:val="00A5380E"/>
    <w:rsid w:val="00A71520"/>
    <w:rsid w:val="00A76EF7"/>
    <w:rsid w:val="00A80643"/>
    <w:rsid w:val="00A913BD"/>
    <w:rsid w:val="00AA7881"/>
    <w:rsid w:val="00AD4413"/>
    <w:rsid w:val="00AE4747"/>
    <w:rsid w:val="00AE6F63"/>
    <w:rsid w:val="00B10B01"/>
    <w:rsid w:val="00B179A4"/>
    <w:rsid w:val="00B30228"/>
    <w:rsid w:val="00B43C43"/>
    <w:rsid w:val="00B93308"/>
    <w:rsid w:val="00BA7F1A"/>
    <w:rsid w:val="00C32DB8"/>
    <w:rsid w:val="00CA1934"/>
    <w:rsid w:val="00CA335B"/>
    <w:rsid w:val="00CD29BF"/>
    <w:rsid w:val="00D26D4D"/>
    <w:rsid w:val="00D515F0"/>
    <w:rsid w:val="00D67EC5"/>
    <w:rsid w:val="00D960FF"/>
    <w:rsid w:val="00DC22DF"/>
    <w:rsid w:val="00DD5A0F"/>
    <w:rsid w:val="00E02606"/>
    <w:rsid w:val="00E15066"/>
    <w:rsid w:val="00E55EF8"/>
    <w:rsid w:val="00E63FE7"/>
    <w:rsid w:val="00EA2D52"/>
    <w:rsid w:val="00ED065C"/>
    <w:rsid w:val="00F1605A"/>
    <w:rsid w:val="00F16E4C"/>
    <w:rsid w:val="00F21BA7"/>
    <w:rsid w:val="00F3117D"/>
    <w:rsid w:val="00F31C59"/>
    <w:rsid w:val="00F777BA"/>
    <w:rsid w:val="00F81D76"/>
    <w:rsid w:val="00F97671"/>
    <w:rsid w:val="00FF7842"/>
    <w:rsid w:val="02130C19"/>
    <w:rsid w:val="0DF92DF6"/>
    <w:rsid w:val="12607FE0"/>
    <w:rsid w:val="1D35DF5C"/>
    <w:rsid w:val="2FE312CB"/>
    <w:rsid w:val="332F2F11"/>
    <w:rsid w:val="37D5B94A"/>
    <w:rsid w:val="3E449BA9"/>
    <w:rsid w:val="4B3AF36E"/>
    <w:rsid w:val="567D67DD"/>
    <w:rsid w:val="5A434201"/>
    <w:rsid w:val="6539154B"/>
    <w:rsid w:val="65C21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0DA04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7C"/>
    <w:pPr>
      <w:spacing w:after="20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256F88"/>
    <w:pPr>
      <w:ind w:left="720"/>
      <w:contextualSpacing/>
    </w:pPr>
  </w:style>
  <w:style w:type="character" w:styleId="Hyperlink">
    <w:name w:val="Hyperlink"/>
    <w:rsid w:val="00505DB4"/>
    <w:rPr>
      <w:strike w:val="0"/>
      <w:dstrike w:val="0"/>
      <w:color w:val="0000FF"/>
      <w:u w:val="none"/>
      <w:effect w:val="none"/>
    </w:rPr>
  </w:style>
  <w:style w:type="paragraph" w:styleId="NormalWeb">
    <w:name w:val="Normal (Web)"/>
    <w:basedOn w:val="Normal"/>
    <w:rsid w:val="00505DB4"/>
    <w:pPr>
      <w:spacing w:before="100" w:beforeAutospacing="1" w:after="100" w:afterAutospacing="1"/>
    </w:pPr>
    <w:rPr>
      <w:rFonts w:ascii="Times New Roman" w:eastAsia="Times New Roman" w:hAnsi="Times New Roman"/>
      <w:szCs w:val="24"/>
      <w:lang w:val="en-GB" w:eastAsia="en-GB"/>
    </w:rPr>
  </w:style>
  <w:style w:type="character" w:styleId="CommentReference">
    <w:name w:val="annotation reference"/>
    <w:uiPriority w:val="99"/>
    <w:semiHidden/>
    <w:unhideWhenUsed/>
    <w:rsid w:val="00505DB4"/>
    <w:rPr>
      <w:sz w:val="16"/>
      <w:szCs w:val="16"/>
    </w:rPr>
  </w:style>
  <w:style w:type="paragraph" w:styleId="CommentText">
    <w:name w:val="annotation text"/>
    <w:basedOn w:val="Normal"/>
    <w:link w:val="CommentTextChar"/>
    <w:uiPriority w:val="99"/>
    <w:semiHidden/>
    <w:unhideWhenUsed/>
    <w:rsid w:val="00505DB4"/>
    <w:rPr>
      <w:sz w:val="20"/>
    </w:rPr>
  </w:style>
  <w:style w:type="character" w:customStyle="1" w:styleId="CommentTextChar">
    <w:name w:val="Comment Text Char"/>
    <w:link w:val="CommentText"/>
    <w:uiPriority w:val="99"/>
    <w:semiHidden/>
    <w:rsid w:val="00505DB4"/>
    <w:rPr>
      <w:lang w:val="en-US" w:eastAsia="en-US"/>
    </w:rPr>
  </w:style>
  <w:style w:type="paragraph" w:styleId="CommentSubject">
    <w:name w:val="annotation subject"/>
    <w:basedOn w:val="CommentText"/>
    <w:next w:val="CommentText"/>
    <w:link w:val="CommentSubjectChar"/>
    <w:uiPriority w:val="99"/>
    <w:semiHidden/>
    <w:unhideWhenUsed/>
    <w:rsid w:val="00505DB4"/>
    <w:rPr>
      <w:b/>
      <w:bCs/>
    </w:rPr>
  </w:style>
  <w:style w:type="character" w:customStyle="1" w:styleId="CommentSubjectChar">
    <w:name w:val="Comment Subject Char"/>
    <w:link w:val="CommentSubject"/>
    <w:uiPriority w:val="99"/>
    <w:semiHidden/>
    <w:rsid w:val="00505DB4"/>
    <w:rPr>
      <w:b/>
      <w:bCs/>
      <w:lang w:val="en-US" w:eastAsia="en-US"/>
    </w:rPr>
  </w:style>
  <w:style w:type="paragraph" w:styleId="BalloonText">
    <w:name w:val="Balloon Text"/>
    <w:basedOn w:val="Normal"/>
    <w:link w:val="BalloonTextChar"/>
    <w:uiPriority w:val="99"/>
    <w:semiHidden/>
    <w:unhideWhenUsed/>
    <w:rsid w:val="00505DB4"/>
    <w:pPr>
      <w:spacing w:after="0"/>
    </w:pPr>
    <w:rPr>
      <w:rFonts w:ascii="Tahoma" w:hAnsi="Tahoma"/>
      <w:sz w:val="16"/>
      <w:szCs w:val="16"/>
    </w:rPr>
  </w:style>
  <w:style w:type="character" w:customStyle="1" w:styleId="BalloonTextChar">
    <w:name w:val="Balloon Text Char"/>
    <w:link w:val="BalloonText"/>
    <w:uiPriority w:val="99"/>
    <w:semiHidden/>
    <w:rsid w:val="00505DB4"/>
    <w:rPr>
      <w:rFonts w:ascii="Tahoma" w:hAnsi="Tahoma" w:cs="Tahoma"/>
      <w:sz w:val="16"/>
      <w:szCs w:val="16"/>
      <w:lang w:val="en-US" w:eastAsia="en-US"/>
    </w:rPr>
  </w:style>
  <w:style w:type="paragraph" w:styleId="Header">
    <w:name w:val="header"/>
    <w:basedOn w:val="Normal"/>
    <w:link w:val="HeaderChar"/>
    <w:uiPriority w:val="99"/>
    <w:unhideWhenUsed/>
    <w:rsid w:val="0012794D"/>
    <w:pPr>
      <w:tabs>
        <w:tab w:val="center" w:pos="4513"/>
        <w:tab w:val="right" w:pos="9026"/>
      </w:tabs>
    </w:pPr>
  </w:style>
  <w:style w:type="character" w:customStyle="1" w:styleId="HeaderChar">
    <w:name w:val="Header Char"/>
    <w:link w:val="Header"/>
    <w:uiPriority w:val="99"/>
    <w:rsid w:val="0012794D"/>
    <w:rPr>
      <w:sz w:val="24"/>
      <w:lang w:val="en-US" w:eastAsia="en-US"/>
    </w:rPr>
  </w:style>
  <w:style w:type="paragraph" w:styleId="Footer">
    <w:name w:val="footer"/>
    <w:basedOn w:val="Normal"/>
    <w:link w:val="FooterChar"/>
    <w:uiPriority w:val="99"/>
    <w:unhideWhenUsed/>
    <w:rsid w:val="0012794D"/>
    <w:pPr>
      <w:tabs>
        <w:tab w:val="center" w:pos="4513"/>
        <w:tab w:val="right" w:pos="9026"/>
      </w:tabs>
    </w:pPr>
  </w:style>
  <w:style w:type="character" w:customStyle="1" w:styleId="FooterChar">
    <w:name w:val="Footer Char"/>
    <w:link w:val="Footer"/>
    <w:uiPriority w:val="99"/>
    <w:rsid w:val="0012794D"/>
    <w:rPr>
      <w:sz w:val="24"/>
      <w:lang w:val="en-US" w:eastAsia="en-US"/>
    </w:rPr>
  </w:style>
  <w:style w:type="paragraph" w:styleId="FootnoteText">
    <w:name w:val="footnote text"/>
    <w:basedOn w:val="Normal"/>
    <w:link w:val="FootnoteTextChar"/>
    <w:uiPriority w:val="99"/>
    <w:semiHidden/>
    <w:unhideWhenUsed/>
    <w:rsid w:val="005416A0"/>
    <w:rPr>
      <w:szCs w:val="24"/>
      <w:lang w:val="x-none" w:eastAsia="x-none"/>
    </w:rPr>
  </w:style>
  <w:style w:type="character" w:customStyle="1" w:styleId="FootnoteTextChar">
    <w:name w:val="Footnote Text Char"/>
    <w:link w:val="FootnoteText"/>
    <w:uiPriority w:val="99"/>
    <w:semiHidden/>
    <w:rsid w:val="005416A0"/>
    <w:rPr>
      <w:sz w:val="24"/>
      <w:szCs w:val="24"/>
    </w:rPr>
  </w:style>
  <w:style w:type="character" w:styleId="FootnoteReference">
    <w:name w:val="footnote reference"/>
    <w:uiPriority w:val="99"/>
    <w:semiHidden/>
    <w:unhideWhenUsed/>
    <w:rsid w:val="005416A0"/>
    <w:rPr>
      <w:vertAlign w:val="superscript"/>
    </w:rPr>
  </w:style>
  <w:style w:type="character" w:styleId="FollowedHyperlink">
    <w:name w:val="FollowedHyperlink"/>
    <w:uiPriority w:val="99"/>
    <w:semiHidden/>
    <w:unhideWhenUsed/>
    <w:rsid w:val="005416A0"/>
    <w:rPr>
      <w:color w:val="800080"/>
      <w:u w:val="single"/>
    </w:rPr>
  </w:style>
  <w:style w:type="paragraph" w:styleId="ListParagraph">
    <w:name w:val="List Paragraph"/>
    <w:basedOn w:val="Normal"/>
    <w:uiPriority w:val="34"/>
    <w:qFormat/>
    <w:rsid w:val="00476C78"/>
    <w:pPr>
      <w:spacing w:line="276" w:lineRule="auto"/>
      <w:ind w:left="720"/>
      <w:contextualSpacing/>
    </w:pPr>
    <w:rPr>
      <w:rFonts w:ascii="Calibri" w:eastAsia="Calibri" w:hAnsi="Calibri"/>
      <w:sz w:val="22"/>
      <w:szCs w:val="22"/>
      <w:lang w:val="en-IE"/>
    </w:rPr>
  </w:style>
  <w:style w:type="paragraph" w:customStyle="1" w:styleId="Default">
    <w:name w:val="Default"/>
    <w:uiPriority w:val="99"/>
    <w:rsid w:val="00F1605A"/>
    <w:pPr>
      <w:autoSpaceDE w:val="0"/>
      <w:autoSpaceDN w:val="0"/>
      <w:adjustRightInd w:val="0"/>
    </w:pPr>
    <w:rPr>
      <w:rFonts w:ascii="Verdana" w:eastAsia="Calibri" w:hAnsi="Verdana" w:cs="Verdana"/>
      <w:color w:val="000000"/>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3AAF-ECB4-4136-9002-54CC15DC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8505</Characters>
  <Application>Microsoft Office Word</Application>
  <DocSecurity>0</DocSecurity>
  <Lines>70</Lines>
  <Paragraphs>20</Paragraphs>
  <ScaleCrop>false</ScaleCrop>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2015-07-19T17:30:00Z</dcterms:created>
  <dcterms:modified xsi:type="dcterms:W3CDTF">2015-07-19T17:31:00Z</dcterms:modified>
</cp:coreProperties>
</file>